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BFC" w:rsidRDefault="006B2BFC" w:rsidP="006B2BFC">
      <w:pPr>
        <w:rPr>
          <w:rFonts w:ascii="Aller" w:hAnsi="Aller" w:cs="Arial"/>
          <w:sz w:val="16"/>
          <w:szCs w:val="16"/>
        </w:rPr>
      </w:pPr>
    </w:p>
    <w:p w:rsidR="006B2BFC" w:rsidRDefault="006B2BFC" w:rsidP="006B2BFC">
      <w:pPr>
        <w:rPr>
          <w:rFonts w:ascii="Aller" w:hAnsi="Aller"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0"/>
        <w:gridCol w:w="4961"/>
      </w:tblGrid>
      <w:tr w:rsidR="004B5714" w:rsidRPr="00B106B5" w:rsidTr="00987F0C">
        <w:tc>
          <w:tcPr>
            <w:tcW w:w="5240" w:type="dxa"/>
            <w:tcBorders>
              <w:top w:val="single" w:sz="4" w:space="0" w:color="auto"/>
              <w:left w:val="single" w:sz="4" w:space="0" w:color="auto"/>
              <w:bottom w:val="single" w:sz="4" w:space="0" w:color="auto"/>
              <w:right w:val="single" w:sz="4" w:space="0" w:color="auto"/>
            </w:tcBorders>
            <w:hideMark/>
          </w:tcPr>
          <w:p w:rsidR="004B5714" w:rsidRDefault="004B5714" w:rsidP="00DF3ED2">
            <w:pPr>
              <w:rPr>
                <w:rFonts w:ascii="Aller" w:hAnsi="Aller"/>
                <w:i/>
                <w:noProof/>
                <w:lang w:eastAsia="en-GB"/>
              </w:rPr>
            </w:pPr>
            <w:r>
              <w:rPr>
                <w:rFonts w:ascii="Aller" w:hAnsi="Aller" w:cs="Arial"/>
                <w:b/>
                <w:sz w:val="22"/>
                <w:szCs w:val="22"/>
              </w:rPr>
              <w:t>Name of Policy:</w:t>
            </w:r>
            <w:r w:rsidRPr="00FD4E00">
              <w:rPr>
                <w:rFonts w:ascii="Aller" w:hAnsi="Aller"/>
                <w:i/>
                <w:noProof/>
                <w:lang w:eastAsia="en-GB"/>
              </w:rPr>
              <w:t xml:space="preserve"> </w:t>
            </w:r>
          </w:p>
          <w:p w:rsidR="004B5714" w:rsidRDefault="004B5714" w:rsidP="00DF3ED2">
            <w:pPr>
              <w:rPr>
                <w:rFonts w:ascii="Aller" w:hAnsi="Aller"/>
                <w:noProof/>
                <w:sz w:val="22"/>
                <w:szCs w:val="22"/>
                <w:lang w:eastAsia="en-GB"/>
              </w:rPr>
            </w:pPr>
            <w:r w:rsidRPr="00F8493C">
              <w:rPr>
                <w:rFonts w:ascii="Aller" w:hAnsi="Aller"/>
                <w:noProof/>
                <w:sz w:val="22"/>
                <w:szCs w:val="22"/>
                <w:lang w:eastAsia="en-GB"/>
              </w:rPr>
              <w:t>Drug Misuse Policy</w:t>
            </w:r>
          </w:p>
          <w:p w:rsidR="004B5714" w:rsidRPr="00AF2613" w:rsidRDefault="004B5714" w:rsidP="00DF3ED2">
            <w:pPr>
              <w:rPr>
                <w:rFonts w:ascii="Aller" w:hAnsi="Aller" w:cs="Arial"/>
                <w:b/>
                <w:sz w:val="22"/>
                <w:szCs w:val="22"/>
              </w:rPr>
            </w:pPr>
          </w:p>
        </w:tc>
        <w:tc>
          <w:tcPr>
            <w:tcW w:w="4961" w:type="dxa"/>
            <w:tcBorders>
              <w:top w:val="single" w:sz="4" w:space="0" w:color="auto"/>
              <w:left w:val="single" w:sz="4" w:space="0" w:color="auto"/>
              <w:bottom w:val="single" w:sz="4" w:space="0" w:color="auto"/>
              <w:right w:val="single" w:sz="4" w:space="0" w:color="auto"/>
            </w:tcBorders>
          </w:tcPr>
          <w:p w:rsidR="004B5714" w:rsidRDefault="004B5714" w:rsidP="00DF3ED2">
            <w:pPr>
              <w:rPr>
                <w:rFonts w:ascii="Aller" w:hAnsi="Aller"/>
                <w:i/>
                <w:szCs w:val="20"/>
              </w:rPr>
            </w:pPr>
            <w:r w:rsidRPr="00963E31">
              <w:rPr>
                <w:rFonts w:ascii="Aller" w:hAnsi="Aller" w:cs="Arial"/>
                <w:b/>
                <w:sz w:val="22"/>
                <w:szCs w:val="22"/>
              </w:rPr>
              <w:t>Version/Last Review Date</w:t>
            </w:r>
            <w:r>
              <w:rPr>
                <w:rFonts w:ascii="Aller" w:hAnsi="Aller" w:cs="Arial"/>
                <w:b/>
                <w:sz w:val="22"/>
                <w:szCs w:val="22"/>
              </w:rPr>
              <w:t>:</w:t>
            </w:r>
            <w:r w:rsidRPr="00374FB4">
              <w:rPr>
                <w:rFonts w:ascii="Aller" w:hAnsi="Aller"/>
                <w:i/>
                <w:szCs w:val="20"/>
              </w:rPr>
              <w:t xml:space="preserve"> </w:t>
            </w:r>
          </w:p>
          <w:p w:rsidR="004B5714" w:rsidRPr="00B106B5" w:rsidRDefault="00D71021" w:rsidP="00461295">
            <w:pPr>
              <w:rPr>
                <w:rFonts w:ascii="Aller" w:hAnsi="Aller" w:cs="Arial"/>
                <w:sz w:val="22"/>
                <w:szCs w:val="22"/>
              </w:rPr>
            </w:pPr>
            <w:r>
              <w:rPr>
                <w:rFonts w:ascii="Aller" w:hAnsi="Aller"/>
                <w:noProof/>
                <w:sz w:val="22"/>
                <w:szCs w:val="22"/>
              </w:rPr>
              <w:t>September 2021 (V4)</w:t>
            </w:r>
          </w:p>
        </w:tc>
      </w:tr>
      <w:tr w:rsidR="004B5714" w:rsidRPr="00AF2613" w:rsidTr="00987F0C">
        <w:tc>
          <w:tcPr>
            <w:tcW w:w="5240" w:type="dxa"/>
            <w:tcBorders>
              <w:top w:val="single" w:sz="4" w:space="0" w:color="auto"/>
              <w:left w:val="single" w:sz="4" w:space="0" w:color="auto"/>
              <w:bottom w:val="single" w:sz="4" w:space="0" w:color="auto"/>
              <w:right w:val="single" w:sz="4" w:space="0" w:color="auto"/>
            </w:tcBorders>
          </w:tcPr>
          <w:p w:rsidR="004B5714" w:rsidRDefault="00461295" w:rsidP="00DF3ED2">
            <w:pPr>
              <w:rPr>
                <w:rFonts w:ascii="Aller" w:hAnsi="Aller"/>
                <w:b/>
                <w:noProof/>
                <w:sz w:val="22"/>
                <w:szCs w:val="22"/>
              </w:rPr>
            </w:pPr>
            <w:r>
              <w:rPr>
                <w:rFonts w:ascii="Aller" w:hAnsi="Aller"/>
                <w:b/>
                <w:noProof/>
                <w:sz w:val="22"/>
                <w:szCs w:val="22"/>
              </w:rPr>
              <w:t>D</w:t>
            </w:r>
            <w:r w:rsidR="004B5714" w:rsidRPr="001021B3">
              <w:rPr>
                <w:rFonts w:ascii="Aller" w:hAnsi="Aller"/>
                <w:b/>
                <w:noProof/>
                <w:sz w:val="22"/>
                <w:szCs w:val="22"/>
              </w:rPr>
              <w:t>ocuments linked to policy</w:t>
            </w:r>
            <w:r w:rsidR="004B5714">
              <w:rPr>
                <w:rFonts w:ascii="Aller" w:hAnsi="Aller"/>
                <w:b/>
                <w:noProof/>
                <w:sz w:val="22"/>
                <w:szCs w:val="22"/>
              </w:rPr>
              <w:t>:</w:t>
            </w:r>
          </w:p>
          <w:p w:rsidR="00461295" w:rsidRDefault="00E02935" w:rsidP="00DF3ED2">
            <w:pPr>
              <w:rPr>
                <w:rFonts w:ascii="Aller" w:hAnsi="Aller"/>
                <w:b/>
                <w:noProof/>
                <w:sz w:val="22"/>
                <w:szCs w:val="22"/>
              </w:rPr>
            </w:pPr>
            <w:hyperlink r:id="rId8" w:history="1">
              <w:r w:rsidR="00461295" w:rsidRPr="007F793D">
                <w:rPr>
                  <w:rStyle w:val="Hyperlink"/>
                  <w:rFonts w:ascii="Aller" w:hAnsi="Aller"/>
                  <w:b/>
                  <w:noProof/>
                  <w:sz w:val="22"/>
                  <w:szCs w:val="22"/>
                </w:rPr>
                <w:t>https://www.gov.uk/government/uploads/system/uploads/attachment_data/file/270169/drug_advice_for_schools.pdf</w:t>
              </w:r>
            </w:hyperlink>
          </w:p>
          <w:p w:rsidR="00461295" w:rsidRDefault="00461295" w:rsidP="00DF3ED2">
            <w:pPr>
              <w:rPr>
                <w:rFonts w:ascii="Aller" w:hAnsi="Aller"/>
                <w:b/>
                <w:noProof/>
                <w:sz w:val="22"/>
                <w:szCs w:val="22"/>
              </w:rPr>
            </w:pPr>
          </w:p>
          <w:p w:rsidR="00461295" w:rsidRPr="00942FA5" w:rsidRDefault="00461295" w:rsidP="00461295">
            <w:pPr>
              <w:numPr>
                <w:ilvl w:val="0"/>
                <w:numId w:val="9"/>
              </w:numPr>
              <w:rPr>
                <w:rFonts w:ascii="Aller" w:hAnsi="Aller"/>
                <w:sz w:val="20"/>
                <w:szCs w:val="20"/>
              </w:rPr>
            </w:pPr>
            <w:r w:rsidRPr="00942FA5">
              <w:rPr>
                <w:rFonts w:ascii="Aller" w:hAnsi="Aller"/>
                <w:sz w:val="20"/>
                <w:szCs w:val="20"/>
              </w:rPr>
              <w:t xml:space="preserve">Drugs: Guidance for Schools, DfES/0092/2004  </w:t>
            </w:r>
          </w:p>
          <w:p w:rsidR="00461295" w:rsidRDefault="00461295" w:rsidP="00461295">
            <w:pPr>
              <w:numPr>
                <w:ilvl w:val="0"/>
                <w:numId w:val="9"/>
              </w:numPr>
              <w:rPr>
                <w:rFonts w:ascii="Aller" w:hAnsi="Aller"/>
                <w:sz w:val="20"/>
                <w:szCs w:val="20"/>
              </w:rPr>
            </w:pPr>
            <w:r w:rsidRPr="00942FA5">
              <w:rPr>
                <w:rFonts w:ascii="Aller" w:hAnsi="Aller"/>
                <w:sz w:val="20"/>
                <w:szCs w:val="20"/>
              </w:rPr>
              <w:t xml:space="preserve">School Drug Policy Review </w:t>
            </w:r>
            <w:proofErr w:type="gramStart"/>
            <w:r w:rsidRPr="00942FA5">
              <w:rPr>
                <w:rFonts w:ascii="Aller" w:hAnsi="Aller"/>
                <w:sz w:val="20"/>
                <w:szCs w:val="20"/>
              </w:rPr>
              <w:t>Process  -</w:t>
            </w:r>
            <w:proofErr w:type="gramEnd"/>
            <w:r w:rsidRPr="00942FA5">
              <w:rPr>
                <w:rFonts w:ascii="Aller" w:hAnsi="Aller"/>
                <w:sz w:val="20"/>
                <w:szCs w:val="20"/>
              </w:rPr>
              <w:t xml:space="preserve"> Blueprint 2004 </w:t>
            </w:r>
          </w:p>
          <w:p w:rsidR="00987F0C" w:rsidRPr="00942FA5" w:rsidRDefault="00987F0C" w:rsidP="00461295">
            <w:pPr>
              <w:numPr>
                <w:ilvl w:val="0"/>
                <w:numId w:val="9"/>
              </w:numPr>
              <w:rPr>
                <w:rFonts w:ascii="Aller" w:hAnsi="Aller"/>
                <w:sz w:val="20"/>
                <w:szCs w:val="20"/>
              </w:rPr>
            </w:pPr>
            <w:r>
              <w:rPr>
                <w:rFonts w:ascii="Aller" w:hAnsi="Aller"/>
                <w:sz w:val="20"/>
                <w:szCs w:val="20"/>
              </w:rPr>
              <w:t xml:space="preserve">Information available from the following website: </w:t>
            </w:r>
            <w:hyperlink r:id="rId9" w:history="1">
              <w:r w:rsidRPr="00281226">
                <w:rPr>
                  <w:rStyle w:val="Hyperlink"/>
                  <w:rFonts w:ascii="Aller" w:hAnsi="Aller"/>
                  <w:sz w:val="20"/>
                  <w:szCs w:val="20"/>
                </w:rPr>
                <w:t>http://www.education.gov.uk/schools</w:t>
              </w:r>
            </w:hyperlink>
            <w:r>
              <w:rPr>
                <w:rFonts w:ascii="Aller" w:hAnsi="Aller"/>
                <w:sz w:val="20"/>
                <w:szCs w:val="20"/>
              </w:rPr>
              <w:t xml:space="preserve"> </w:t>
            </w:r>
          </w:p>
          <w:p w:rsidR="004B5714" w:rsidRPr="001021B3" w:rsidRDefault="004B5714" w:rsidP="00DF3ED2">
            <w:pPr>
              <w:rPr>
                <w:rFonts w:ascii="Aller" w:hAnsi="Aller" w:cs="Arial"/>
                <w:b/>
                <w:sz w:val="22"/>
                <w:szCs w:val="22"/>
              </w:rPr>
            </w:pPr>
          </w:p>
        </w:tc>
        <w:tc>
          <w:tcPr>
            <w:tcW w:w="4961" w:type="dxa"/>
            <w:tcBorders>
              <w:top w:val="single" w:sz="4" w:space="0" w:color="auto"/>
              <w:left w:val="single" w:sz="4" w:space="0" w:color="auto"/>
              <w:bottom w:val="single" w:sz="4" w:space="0" w:color="auto"/>
              <w:right w:val="single" w:sz="4" w:space="0" w:color="auto"/>
            </w:tcBorders>
          </w:tcPr>
          <w:p w:rsidR="004B5714" w:rsidRDefault="004B5714" w:rsidP="00DF3ED2">
            <w:pPr>
              <w:rPr>
                <w:rFonts w:ascii="Aller" w:hAnsi="Aller"/>
                <w:b/>
                <w:noProof/>
                <w:sz w:val="22"/>
                <w:szCs w:val="22"/>
              </w:rPr>
            </w:pPr>
            <w:r w:rsidRPr="00963E31">
              <w:rPr>
                <w:rFonts w:ascii="Aller" w:hAnsi="Aller"/>
                <w:b/>
                <w:noProof/>
                <w:sz w:val="22"/>
                <w:szCs w:val="22"/>
              </w:rPr>
              <w:t>Previous review date:</w:t>
            </w:r>
          </w:p>
          <w:p w:rsidR="00E354F4" w:rsidRDefault="00E354F4" w:rsidP="00E354F4">
            <w:pPr>
              <w:rPr>
                <w:rFonts w:ascii="Aller" w:hAnsi="Aller"/>
                <w:noProof/>
                <w:sz w:val="22"/>
                <w:szCs w:val="22"/>
              </w:rPr>
            </w:pPr>
            <w:r>
              <w:rPr>
                <w:rFonts w:ascii="Aller" w:hAnsi="Aller"/>
                <w:noProof/>
                <w:sz w:val="22"/>
                <w:szCs w:val="22"/>
                <w:lang w:eastAsia="en-GB"/>
              </w:rPr>
              <w:t>April 2016 (V2)</w:t>
            </w:r>
          </w:p>
          <w:p w:rsidR="006B0480" w:rsidRDefault="006B0480" w:rsidP="00DF3ED2">
            <w:pPr>
              <w:rPr>
                <w:rFonts w:ascii="Aller" w:hAnsi="Aller"/>
                <w:noProof/>
                <w:sz w:val="22"/>
                <w:szCs w:val="22"/>
                <w:lang w:eastAsia="en-GB"/>
              </w:rPr>
            </w:pPr>
            <w:r w:rsidRPr="00F8493C">
              <w:rPr>
                <w:rFonts w:ascii="Aller" w:hAnsi="Aller"/>
                <w:noProof/>
                <w:sz w:val="22"/>
                <w:szCs w:val="22"/>
                <w:lang w:eastAsia="en-GB"/>
              </w:rPr>
              <w:t>April 2013</w:t>
            </w:r>
            <w:r w:rsidR="00E354F4">
              <w:rPr>
                <w:rFonts w:ascii="Aller" w:hAnsi="Aller"/>
                <w:noProof/>
                <w:sz w:val="22"/>
                <w:szCs w:val="22"/>
                <w:lang w:eastAsia="en-GB"/>
              </w:rPr>
              <w:t xml:space="preserve"> (V1)</w:t>
            </w:r>
          </w:p>
          <w:p w:rsidR="00D71021" w:rsidRDefault="00D71021" w:rsidP="00DF3ED2">
            <w:pPr>
              <w:rPr>
                <w:rFonts w:ascii="Aller" w:hAnsi="Aller"/>
                <w:noProof/>
                <w:sz w:val="22"/>
                <w:szCs w:val="22"/>
                <w:lang w:eastAsia="en-GB"/>
              </w:rPr>
            </w:pPr>
            <w:r>
              <w:rPr>
                <w:rFonts w:ascii="Aller" w:hAnsi="Aller"/>
                <w:noProof/>
                <w:sz w:val="22"/>
                <w:szCs w:val="22"/>
                <w:lang w:eastAsia="en-GB"/>
              </w:rPr>
              <w:t>May 2019 (V3)</w:t>
            </w:r>
          </w:p>
          <w:p w:rsidR="004B5714" w:rsidRPr="00461295" w:rsidRDefault="004B5714" w:rsidP="00E354F4">
            <w:pPr>
              <w:rPr>
                <w:rFonts w:ascii="Aller" w:hAnsi="Aller"/>
                <w:noProof/>
                <w:sz w:val="22"/>
                <w:szCs w:val="22"/>
              </w:rPr>
            </w:pPr>
          </w:p>
        </w:tc>
      </w:tr>
      <w:tr w:rsidR="004B5714" w:rsidRPr="00AF2613" w:rsidTr="00987F0C">
        <w:tc>
          <w:tcPr>
            <w:tcW w:w="5240" w:type="dxa"/>
            <w:tcBorders>
              <w:top w:val="single" w:sz="4" w:space="0" w:color="auto"/>
              <w:left w:val="single" w:sz="4" w:space="0" w:color="auto"/>
              <w:bottom w:val="single" w:sz="4" w:space="0" w:color="auto"/>
              <w:right w:val="single" w:sz="4" w:space="0" w:color="auto"/>
            </w:tcBorders>
          </w:tcPr>
          <w:p w:rsidR="004B5714" w:rsidRDefault="004B5714" w:rsidP="00DF3ED2">
            <w:pPr>
              <w:rPr>
                <w:rFonts w:ascii="Aller" w:hAnsi="Aller"/>
                <w:b/>
                <w:noProof/>
                <w:sz w:val="22"/>
                <w:szCs w:val="22"/>
              </w:rPr>
            </w:pPr>
            <w:r>
              <w:rPr>
                <w:rFonts w:ascii="Aller" w:hAnsi="Aller"/>
                <w:b/>
                <w:noProof/>
                <w:sz w:val="22"/>
                <w:szCs w:val="22"/>
              </w:rPr>
              <w:t>Other Policies linked to this policy:</w:t>
            </w:r>
          </w:p>
          <w:p w:rsidR="004B5714" w:rsidRPr="00461295" w:rsidRDefault="00461295" w:rsidP="00DF3ED2">
            <w:pPr>
              <w:rPr>
                <w:rFonts w:ascii="Aller" w:hAnsi="Aller"/>
                <w:noProof/>
                <w:sz w:val="22"/>
                <w:szCs w:val="22"/>
              </w:rPr>
            </w:pPr>
            <w:r w:rsidRPr="00461295">
              <w:rPr>
                <w:rFonts w:ascii="Aller" w:hAnsi="Aller"/>
                <w:noProof/>
                <w:sz w:val="22"/>
                <w:szCs w:val="22"/>
              </w:rPr>
              <w:t>Safeguarding Audit</w:t>
            </w:r>
          </w:p>
        </w:tc>
        <w:tc>
          <w:tcPr>
            <w:tcW w:w="4961" w:type="dxa"/>
            <w:tcBorders>
              <w:top w:val="single" w:sz="4" w:space="0" w:color="auto"/>
              <w:left w:val="single" w:sz="4" w:space="0" w:color="auto"/>
              <w:bottom w:val="single" w:sz="4" w:space="0" w:color="auto"/>
              <w:right w:val="single" w:sz="4" w:space="0" w:color="auto"/>
            </w:tcBorders>
          </w:tcPr>
          <w:p w:rsidR="004B5714" w:rsidRDefault="004B5714" w:rsidP="00DF3ED2">
            <w:pPr>
              <w:rPr>
                <w:rFonts w:ascii="Aller" w:hAnsi="Aller"/>
                <w:i/>
                <w:szCs w:val="20"/>
              </w:rPr>
            </w:pPr>
            <w:r w:rsidRPr="00963E31">
              <w:rPr>
                <w:rFonts w:ascii="Aller" w:hAnsi="Aller"/>
                <w:b/>
                <w:noProof/>
                <w:sz w:val="22"/>
                <w:szCs w:val="22"/>
              </w:rPr>
              <w:t>Next Review Date:</w:t>
            </w:r>
            <w:r w:rsidRPr="00374FB4">
              <w:rPr>
                <w:rFonts w:ascii="Aller" w:hAnsi="Aller"/>
                <w:i/>
                <w:szCs w:val="20"/>
              </w:rPr>
              <w:t xml:space="preserve"> </w:t>
            </w:r>
          </w:p>
          <w:p w:rsidR="00461295" w:rsidRPr="00F8493C" w:rsidRDefault="00D71021" w:rsidP="00461295">
            <w:pPr>
              <w:rPr>
                <w:rFonts w:ascii="Aller" w:hAnsi="Aller"/>
                <w:noProof/>
                <w:sz w:val="22"/>
                <w:szCs w:val="22"/>
                <w:lang w:eastAsia="en-GB"/>
              </w:rPr>
            </w:pPr>
            <w:r>
              <w:rPr>
                <w:rFonts w:ascii="Aller" w:hAnsi="Aller" w:cs="Arial"/>
                <w:sz w:val="22"/>
                <w:szCs w:val="22"/>
              </w:rPr>
              <w:t>May 2024 (V5)</w:t>
            </w:r>
          </w:p>
          <w:p w:rsidR="004B5714" w:rsidRPr="00AF2613" w:rsidRDefault="004B5714" w:rsidP="00DF3ED2">
            <w:pPr>
              <w:rPr>
                <w:rFonts w:ascii="Aller" w:hAnsi="Aller"/>
                <w:b/>
                <w:noProof/>
                <w:sz w:val="22"/>
                <w:szCs w:val="22"/>
              </w:rPr>
            </w:pPr>
          </w:p>
        </w:tc>
      </w:tr>
      <w:tr w:rsidR="004B5714" w:rsidRPr="007640A1" w:rsidTr="00987F0C">
        <w:tc>
          <w:tcPr>
            <w:tcW w:w="5240" w:type="dxa"/>
            <w:tcBorders>
              <w:top w:val="single" w:sz="4" w:space="0" w:color="auto"/>
              <w:left w:val="single" w:sz="4" w:space="0" w:color="auto"/>
              <w:bottom w:val="single" w:sz="4" w:space="0" w:color="auto"/>
              <w:right w:val="single" w:sz="4" w:space="0" w:color="auto"/>
            </w:tcBorders>
            <w:hideMark/>
          </w:tcPr>
          <w:p w:rsidR="004B5714" w:rsidRDefault="004B5714" w:rsidP="00DF3ED2">
            <w:pPr>
              <w:rPr>
                <w:rFonts w:ascii="Aller" w:hAnsi="Aller" w:cs="Arial"/>
                <w:b/>
                <w:sz w:val="22"/>
                <w:szCs w:val="22"/>
              </w:rPr>
            </w:pPr>
            <w:r w:rsidRPr="001021B3">
              <w:rPr>
                <w:rFonts w:ascii="Aller" w:hAnsi="Aller" w:cs="Arial"/>
                <w:b/>
                <w:sz w:val="22"/>
                <w:szCs w:val="22"/>
              </w:rPr>
              <w:t xml:space="preserve">Governor Committee Responsible </w:t>
            </w:r>
          </w:p>
          <w:p w:rsidR="004B5714" w:rsidRPr="001021B3" w:rsidRDefault="004B5714" w:rsidP="00DF3ED2">
            <w:pPr>
              <w:rPr>
                <w:rFonts w:ascii="Aller" w:hAnsi="Aller" w:cs="Arial"/>
                <w:b/>
                <w:sz w:val="22"/>
                <w:szCs w:val="22"/>
              </w:rPr>
            </w:pPr>
          </w:p>
        </w:tc>
        <w:tc>
          <w:tcPr>
            <w:tcW w:w="4961" w:type="dxa"/>
            <w:tcBorders>
              <w:top w:val="single" w:sz="4" w:space="0" w:color="auto"/>
              <w:left w:val="single" w:sz="4" w:space="0" w:color="auto"/>
              <w:bottom w:val="single" w:sz="4" w:space="0" w:color="auto"/>
              <w:right w:val="single" w:sz="4" w:space="0" w:color="auto"/>
            </w:tcBorders>
          </w:tcPr>
          <w:p w:rsidR="004B5714" w:rsidRPr="007640A1" w:rsidRDefault="004B5714" w:rsidP="00DF3ED2">
            <w:pPr>
              <w:rPr>
                <w:rFonts w:ascii="Aller" w:hAnsi="Aller" w:cs="Arial"/>
                <w:sz w:val="22"/>
                <w:szCs w:val="22"/>
              </w:rPr>
            </w:pPr>
            <w:r>
              <w:rPr>
                <w:rFonts w:ascii="Aller" w:hAnsi="Aller" w:cs="Arial"/>
                <w:sz w:val="22"/>
                <w:szCs w:val="22"/>
              </w:rPr>
              <w:t>Curriculum &amp; research</w:t>
            </w:r>
          </w:p>
        </w:tc>
      </w:tr>
    </w:tbl>
    <w:p w:rsidR="006B2BFC" w:rsidRDefault="006B2BFC" w:rsidP="006B2BFC">
      <w:pPr>
        <w:rPr>
          <w:rFonts w:ascii="Aller" w:hAnsi="Aller" w:cs="Arial"/>
          <w:sz w:val="16"/>
          <w:szCs w:val="16"/>
        </w:rPr>
      </w:pPr>
    </w:p>
    <w:p w:rsidR="004B5714" w:rsidRDefault="004B5714" w:rsidP="006B2BFC">
      <w:pPr>
        <w:rPr>
          <w:rFonts w:ascii="Aller" w:hAnsi="Aller" w:cs="Arial"/>
          <w:sz w:val="16"/>
          <w:szCs w:val="16"/>
        </w:rPr>
      </w:pPr>
    </w:p>
    <w:p w:rsidR="004B5714" w:rsidRDefault="004B5714" w:rsidP="006B2BFC">
      <w:pPr>
        <w:rPr>
          <w:rFonts w:ascii="Aller" w:hAnsi="Aller" w:cs="Arial"/>
          <w:sz w:val="16"/>
          <w:szCs w:val="16"/>
        </w:rPr>
      </w:pPr>
    </w:p>
    <w:p w:rsidR="004B5714" w:rsidRDefault="004B5714" w:rsidP="006B2BFC">
      <w:pPr>
        <w:rPr>
          <w:rFonts w:ascii="Aller" w:hAnsi="Aller" w:cs="Arial"/>
          <w:sz w:val="16"/>
          <w:szCs w:val="16"/>
        </w:rPr>
      </w:pPr>
    </w:p>
    <w:p w:rsidR="004B5714" w:rsidRDefault="004B5714" w:rsidP="006B2BFC">
      <w:pPr>
        <w:rPr>
          <w:rFonts w:ascii="Aller" w:hAnsi="Aller" w:cs="Arial"/>
          <w:sz w:val="16"/>
          <w:szCs w:val="16"/>
        </w:rPr>
      </w:pPr>
    </w:p>
    <w:p w:rsidR="004B5714" w:rsidRDefault="004B5714" w:rsidP="006B2BFC">
      <w:pPr>
        <w:rPr>
          <w:rFonts w:ascii="Aller" w:hAnsi="Aller" w:cs="Arial"/>
          <w:sz w:val="16"/>
          <w:szCs w:val="16"/>
        </w:rPr>
      </w:pPr>
    </w:p>
    <w:p w:rsidR="004B5714" w:rsidRDefault="004B5714" w:rsidP="006B2BFC">
      <w:pPr>
        <w:rPr>
          <w:rFonts w:ascii="Aller" w:hAnsi="Aller" w:cs="Arial"/>
          <w:sz w:val="16"/>
          <w:szCs w:val="16"/>
        </w:rPr>
      </w:pPr>
    </w:p>
    <w:p w:rsidR="004B5714" w:rsidRDefault="004B5714" w:rsidP="006B2BFC">
      <w:pPr>
        <w:rPr>
          <w:rFonts w:ascii="Aller" w:hAnsi="Aller" w:cs="Arial"/>
          <w:sz w:val="16"/>
          <w:szCs w:val="16"/>
        </w:rPr>
      </w:pPr>
    </w:p>
    <w:p w:rsidR="004B5714" w:rsidRDefault="004B5714" w:rsidP="006B2BFC">
      <w:pPr>
        <w:rPr>
          <w:rFonts w:ascii="Aller" w:hAnsi="Aller" w:cs="Arial"/>
          <w:sz w:val="16"/>
          <w:szCs w:val="16"/>
        </w:rPr>
      </w:pPr>
    </w:p>
    <w:p w:rsidR="004B5714" w:rsidRDefault="004B5714" w:rsidP="006B2BFC">
      <w:pPr>
        <w:rPr>
          <w:rFonts w:ascii="Aller" w:hAnsi="Aller" w:cs="Arial"/>
          <w:sz w:val="16"/>
          <w:szCs w:val="16"/>
        </w:rPr>
      </w:pPr>
    </w:p>
    <w:p w:rsidR="004B5714" w:rsidRDefault="004B5714" w:rsidP="006B2BFC">
      <w:pPr>
        <w:rPr>
          <w:rFonts w:ascii="Aller" w:hAnsi="Aller" w:cs="Arial"/>
          <w:sz w:val="16"/>
          <w:szCs w:val="16"/>
        </w:rPr>
      </w:pPr>
    </w:p>
    <w:p w:rsidR="004B5714" w:rsidRDefault="004B5714" w:rsidP="006B2BFC">
      <w:pPr>
        <w:rPr>
          <w:rFonts w:ascii="Aller" w:hAnsi="Aller" w:cs="Arial"/>
          <w:sz w:val="16"/>
          <w:szCs w:val="16"/>
        </w:rPr>
      </w:pPr>
    </w:p>
    <w:p w:rsidR="006B2BFC" w:rsidRPr="004C4711" w:rsidRDefault="006B2BFC" w:rsidP="00AB570F">
      <w:pPr>
        <w:tabs>
          <w:tab w:val="left" w:pos="11199"/>
        </w:tabs>
        <w:ind w:right="423"/>
        <w:rPr>
          <w:rFonts w:ascii="Aller" w:hAnsi="Aller"/>
          <w:sz w:val="16"/>
          <w:szCs w:val="16"/>
        </w:rPr>
      </w:pPr>
      <w:r w:rsidRPr="004C4711">
        <w:rPr>
          <w:rFonts w:ascii="Aller" w:hAnsi="Aller" w:cs="Arial"/>
          <w:sz w:val="16"/>
          <w:szCs w:val="16"/>
        </w:rPr>
        <w:t>WNA Vision: All children will achieve their full potential, with holistic support, whilst enjoying and driving their own learning, gaining self-respect, self-esteem and self- belief. Our classroom extends to rich, exciting environments within the forest, the beach, the city and the community as a whole.</w:t>
      </w:r>
    </w:p>
    <w:p w:rsidR="006B2BFC" w:rsidRDefault="006B2BFC" w:rsidP="00B869C4">
      <w:pPr>
        <w:tabs>
          <w:tab w:val="left" w:pos="11199"/>
        </w:tabs>
        <w:ind w:right="-2"/>
        <w:rPr>
          <w:rFonts w:ascii="Aller" w:hAnsi="Aller"/>
          <w:sz w:val="28"/>
        </w:rPr>
      </w:pPr>
    </w:p>
    <w:p w:rsidR="00D3119E" w:rsidRPr="00942FA5" w:rsidRDefault="00AC789E" w:rsidP="00D3119E">
      <w:pPr>
        <w:rPr>
          <w:rFonts w:ascii="Aller" w:hAnsi="Aller"/>
          <w:b/>
          <w:sz w:val="20"/>
          <w:szCs w:val="20"/>
        </w:rPr>
      </w:pPr>
      <w:r>
        <w:rPr>
          <w:rFonts w:ascii="Aller" w:hAnsi="Aller"/>
          <w:sz w:val="28"/>
        </w:rPr>
        <w:br w:type="page"/>
      </w:r>
      <w:r w:rsidR="00D3119E" w:rsidRPr="00942FA5">
        <w:rPr>
          <w:rFonts w:ascii="Aller" w:hAnsi="Aller"/>
          <w:b/>
          <w:sz w:val="20"/>
          <w:szCs w:val="20"/>
        </w:rPr>
        <w:lastRenderedPageBreak/>
        <w:t>Drugs Misuse Policy</w:t>
      </w:r>
    </w:p>
    <w:p w:rsidR="00D3119E" w:rsidRPr="00942FA5" w:rsidRDefault="00D3119E" w:rsidP="00D3119E">
      <w:pPr>
        <w:rPr>
          <w:rFonts w:ascii="Aller" w:hAnsi="Aller"/>
          <w:sz w:val="20"/>
          <w:szCs w:val="20"/>
        </w:rPr>
      </w:pPr>
    </w:p>
    <w:p w:rsidR="00D3119E" w:rsidRPr="00942FA5" w:rsidRDefault="00D3119E" w:rsidP="00D3119E">
      <w:pPr>
        <w:rPr>
          <w:rFonts w:ascii="Aller" w:hAnsi="Aller"/>
          <w:i/>
          <w:sz w:val="20"/>
          <w:szCs w:val="20"/>
        </w:rPr>
      </w:pPr>
      <w:r w:rsidRPr="00942FA5">
        <w:rPr>
          <w:rFonts w:ascii="Aller" w:hAnsi="Aller"/>
          <w:i/>
          <w:sz w:val="20"/>
          <w:szCs w:val="20"/>
        </w:rPr>
        <w:t xml:space="preserve">This policy has been developed as part of our Healthy School initiative. We aim to develop healthy children with high self-esteem who are able to take responsibility for their own learning and actions. </w:t>
      </w:r>
    </w:p>
    <w:p w:rsidR="00D3119E" w:rsidRPr="00942FA5" w:rsidRDefault="00D3119E" w:rsidP="00D3119E">
      <w:pPr>
        <w:rPr>
          <w:rFonts w:ascii="Aller" w:hAnsi="Aller"/>
          <w:sz w:val="20"/>
          <w:szCs w:val="20"/>
        </w:rPr>
      </w:pPr>
    </w:p>
    <w:p w:rsidR="00D3119E" w:rsidRPr="00942FA5" w:rsidRDefault="00D3119E" w:rsidP="00D3119E">
      <w:pPr>
        <w:rPr>
          <w:rFonts w:ascii="Aller" w:hAnsi="Aller"/>
          <w:sz w:val="20"/>
          <w:szCs w:val="20"/>
        </w:rPr>
      </w:pPr>
      <w:r w:rsidRPr="00942FA5">
        <w:rPr>
          <w:rFonts w:ascii="Aller" w:hAnsi="Aller"/>
          <w:sz w:val="20"/>
          <w:szCs w:val="20"/>
        </w:rPr>
        <w:t xml:space="preserve"> </w:t>
      </w:r>
      <w:r w:rsidRPr="00942FA5">
        <w:rPr>
          <w:rFonts w:ascii="Aller" w:hAnsi="Aller"/>
          <w:b/>
          <w:sz w:val="20"/>
          <w:szCs w:val="20"/>
        </w:rPr>
        <w:t>The purpose of t</w:t>
      </w:r>
      <w:r w:rsidR="00461295">
        <w:rPr>
          <w:rFonts w:ascii="Aller" w:hAnsi="Aller"/>
          <w:b/>
          <w:sz w:val="20"/>
          <w:szCs w:val="20"/>
        </w:rPr>
        <w:t xml:space="preserve">he policy: </w:t>
      </w:r>
    </w:p>
    <w:p w:rsidR="00D3119E" w:rsidRPr="00942FA5" w:rsidRDefault="00D3119E" w:rsidP="00D3119E">
      <w:pPr>
        <w:rPr>
          <w:rFonts w:ascii="Aller" w:hAnsi="Aller"/>
          <w:sz w:val="20"/>
          <w:szCs w:val="20"/>
        </w:rPr>
      </w:pPr>
      <w:r w:rsidRPr="00942FA5">
        <w:rPr>
          <w:rFonts w:ascii="Aller" w:hAnsi="Aller"/>
          <w:sz w:val="20"/>
          <w:szCs w:val="20"/>
        </w:rPr>
        <w:t>The purpose of the school Drug Policy is to:</w:t>
      </w:r>
    </w:p>
    <w:p w:rsidR="00D3119E" w:rsidRPr="00942FA5" w:rsidRDefault="00D3119E" w:rsidP="00D3119E">
      <w:pPr>
        <w:rPr>
          <w:rFonts w:ascii="Aller" w:hAnsi="Aller"/>
          <w:sz w:val="20"/>
          <w:szCs w:val="20"/>
        </w:rPr>
      </w:pPr>
    </w:p>
    <w:p w:rsidR="00D3119E" w:rsidRPr="00942FA5" w:rsidRDefault="00D3119E" w:rsidP="00D3119E">
      <w:pPr>
        <w:numPr>
          <w:ilvl w:val="0"/>
          <w:numId w:val="4"/>
        </w:numPr>
        <w:rPr>
          <w:rFonts w:ascii="Aller" w:hAnsi="Aller"/>
          <w:sz w:val="20"/>
          <w:szCs w:val="20"/>
        </w:rPr>
      </w:pPr>
      <w:r w:rsidRPr="00942FA5">
        <w:rPr>
          <w:rFonts w:ascii="Aller" w:hAnsi="Aller"/>
          <w:sz w:val="20"/>
          <w:szCs w:val="20"/>
        </w:rPr>
        <w:t>Clarify the legal requirements and responsibilities of the school</w:t>
      </w:r>
    </w:p>
    <w:p w:rsidR="00D3119E" w:rsidRPr="00942FA5" w:rsidRDefault="00D3119E" w:rsidP="00D3119E">
      <w:pPr>
        <w:numPr>
          <w:ilvl w:val="0"/>
          <w:numId w:val="4"/>
        </w:numPr>
        <w:rPr>
          <w:rFonts w:ascii="Aller" w:hAnsi="Aller"/>
          <w:sz w:val="20"/>
          <w:szCs w:val="20"/>
        </w:rPr>
      </w:pPr>
      <w:r w:rsidRPr="00942FA5">
        <w:rPr>
          <w:rFonts w:ascii="Aller" w:hAnsi="Aller"/>
          <w:sz w:val="20"/>
          <w:szCs w:val="20"/>
        </w:rPr>
        <w:t>Reinforce and safeguard the health &amp; safety of pupils and others who use the school</w:t>
      </w:r>
    </w:p>
    <w:p w:rsidR="00D3119E" w:rsidRPr="00942FA5" w:rsidRDefault="00D3119E" w:rsidP="00D3119E">
      <w:pPr>
        <w:numPr>
          <w:ilvl w:val="0"/>
          <w:numId w:val="4"/>
        </w:numPr>
        <w:rPr>
          <w:rFonts w:ascii="Aller" w:hAnsi="Aller"/>
          <w:sz w:val="20"/>
          <w:szCs w:val="20"/>
        </w:rPr>
      </w:pPr>
      <w:r w:rsidRPr="00942FA5">
        <w:rPr>
          <w:rFonts w:ascii="Aller" w:hAnsi="Aller"/>
          <w:sz w:val="20"/>
          <w:szCs w:val="20"/>
        </w:rPr>
        <w:t>Clarify the school’s approach to drugs for staff, pupils, governors, parents/carers and the wider community</w:t>
      </w:r>
    </w:p>
    <w:p w:rsidR="00D3119E" w:rsidRPr="00942FA5" w:rsidRDefault="00D3119E" w:rsidP="00D3119E">
      <w:pPr>
        <w:numPr>
          <w:ilvl w:val="0"/>
          <w:numId w:val="4"/>
        </w:numPr>
        <w:rPr>
          <w:rFonts w:ascii="Aller" w:hAnsi="Aller"/>
          <w:sz w:val="20"/>
          <w:szCs w:val="20"/>
        </w:rPr>
      </w:pPr>
      <w:r w:rsidRPr="00942FA5">
        <w:rPr>
          <w:rFonts w:ascii="Aller" w:hAnsi="Aller"/>
          <w:sz w:val="20"/>
          <w:szCs w:val="20"/>
        </w:rPr>
        <w:t>Give guidance on developing, implementing and monitoring the drug education programme</w:t>
      </w:r>
    </w:p>
    <w:p w:rsidR="00D3119E" w:rsidRPr="00942FA5" w:rsidRDefault="00D3119E" w:rsidP="00D3119E">
      <w:pPr>
        <w:numPr>
          <w:ilvl w:val="0"/>
          <w:numId w:val="4"/>
        </w:numPr>
        <w:rPr>
          <w:rFonts w:ascii="Aller" w:hAnsi="Aller"/>
          <w:sz w:val="20"/>
          <w:szCs w:val="20"/>
        </w:rPr>
      </w:pPr>
      <w:r w:rsidRPr="00942FA5">
        <w:rPr>
          <w:rFonts w:ascii="Aller" w:hAnsi="Aller"/>
          <w:sz w:val="20"/>
          <w:szCs w:val="20"/>
        </w:rPr>
        <w:t xml:space="preserve">Enable staff to manage </w:t>
      </w:r>
      <w:proofErr w:type="gramStart"/>
      <w:r w:rsidRPr="00942FA5">
        <w:rPr>
          <w:rFonts w:ascii="Aller" w:hAnsi="Aller"/>
          <w:sz w:val="20"/>
          <w:szCs w:val="20"/>
        </w:rPr>
        <w:t>drugs  on</w:t>
      </w:r>
      <w:proofErr w:type="gramEnd"/>
      <w:r w:rsidRPr="00942FA5">
        <w:rPr>
          <w:rFonts w:ascii="Aller" w:hAnsi="Aller"/>
          <w:sz w:val="20"/>
          <w:szCs w:val="20"/>
        </w:rPr>
        <w:t xml:space="preserve"> school premises, and any incidents that occur, with confidence and consistency, and in the best interests of those involved</w:t>
      </w:r>
    </w:p>
    <w:p w:rsidR="00D3119E" w:rsidRPr="00942FA5" w:rsidRDefault="00D3119E" w:rsidP="00D3119E">
      <w:pPr>
        <w:numPr>
          <w:ilvl w:val="0"/>
          <w:numId w:val="4"/>
        </w:numPr>
        <w:rPr>
          <w:rFonts w:ascii="Aller" w:hAnsi="Aller"/>
          <w:sz w:val="20"/>
          <w:szCs w:val="20"/>
        </w:rPr>
      </w:pPr>
      <w:r w:rsidRPr="00942FA5">
        <w:rPr>
          <w:rFonts w:ascii="Aller" w:hAnsi="Aller"/>
          <w:sz w:val="20"/>
          <w:szCs w:val="20"/>
        </w:rPr>
        <w:t>Ensure that the response to incidents involving drugs complements the overall approach to drug education and values and ethos of the school</w:t>
      </w:r>
    </w:p>
    <w:p w:rsidR="00D3119E" w:rsidRPr="00942FA5" w:rsidRDefault="00D3119E" w:rsidP="00D3119E">
      <w:pPr>
        <w:numPr>
          <w:ilvl w:val="0"/>
          <w:numId w:val="4"/>
        </w:numPr>
        <w:rPr>
          <w:rFonts w:ascii="Aller" w:hAnsi="Aller"/>
          <w:sz w:val="20"/>
          <w:szCs w:val="20"/>
        </w:rPr>
      </w:pPr>
      <w:r w:rsidRPr="00942FA5">
        <w:rPr>
          <w:rFonts w:ascii="Aller" w:hAnsi="Aller"/>
          <w:sz w:val="20"/>
          <w:szCs w:val="20"/>
        </w:rPr>
        <w:t>Provide a basis for evaluating the effectiveness of the school drug education programme and management of incidents involving illegal and other authorised drugs</w:t>
      </w:r>
    </w:p>
    <w:p w:rsidR="00D3119E" w:rsidRDefault="00D3119E" w:rsidP="00D3119E">
      <w:pPr>
        <w:numPr>
          <w:ilvl w:val="0"/>
          <w:numId w:val="4"/>
        </w:numPr>
        <w:rPr>
          <w:rFonts w:ascii="Aller" w:hAnsi="Aller"/>
          <w:sz w:val="20"/>
          <w:szCs w:val="20"/>
        </w:rPr>
      </w:pPr>
      <w:r w:rsidRPr="00942FA5">
        <w:rPr>
          <w:rFonts w:ascii="Aller" w:hAnsi="Aller"/>
          <w:sz w:val="20"/>
          <w:szCs w:val="20"/>
        </w:rPr>
        <w:t>Reinforce the role of the school in contributing to local and national strategies</w:t>
      </w:r>
    </w:p>
    <w:p w:rsidR="002B4596" w:rsidRPr="00942FA5" w:rsidRDefault="002B4596" w:rsidP="00D3119E">
      <w:pPr>
        <w:numPr>
          <w:ilvl w:val="0"/>
          <w:numId w:val="4"/>
        </w:numPr>
        <w:rPr>
          <w:rFonts w:ascii="Aller" w:hAnsi="Aller"/>
          <w:sz w:val="20"/>
          <w:szCs w:val="20"/>
        </w:rPr>
      </w:pPr>
      <w:r>
        <w:rPr>
          <w:rFonts w:ascii="Aller" w:hAnsi="Aller"/>
          <w:sz w:val="20"/>
          <w:szCs w:val="20"/>
        </w:rPr>
        <w:t>Minibus drivers not to drink alcohol the night before driving</w:t>
      </w:r>
    </w:p>
    <w:p w:rsidR="00D3119E" w:rsidRPr="00942FA5" w:rsidRDefault="00D3119E" w:rsidP="00D3119E">
      <w:pPr>
        <w:rPr>
          <w:rFonts w:ascii="Aller" w:hAnsi="Aller"/>
          <w:sz w:val="20"/>
          <w:szCs w:val="20"/>
        </w:rPr>
      </w:pPr>
    </w:p>
    <w:p w:rsidR="00D3119E" w:rsidRPr="00942FA5" w:rsidRDefault="00D3119E" w:rsidP="00D3119E">
      <w:pPr>
        <w:rPr>
          <w:rFonts w:ascii="Aller" w:hAnsi="Aller"/>
          <w:sz w:val="20"/>
          <w:szCs w:val="20"/>
        </w:rPr>
      </w:pPr>
    </w:p>
    <w:p w:rsidR="00D3119E" w:rsidRPr="00942FA5" w:rsidRDefault="00D3119E" w:rsidP="00D3119E">
      <w:pPr>
        <w:rPr>
          <w:rFonts w:ascii="Aller" w:hAnsi="Aller"/>
          <w:sz w:val="20"/>
          <w:szCs w:val="20"/>
        </w:rPr>
      </w:pPr>
      <w:r w:rsidRPr="00942FA5">
        <w:rPr>
          <w:rFonts w:ascii="Aller" w:hAnsi="Aller"/>
          <w:sz w:val="20"/>
          <w:szCs w:val="20"/>
        </w:rPr>
        <w:t xml:space="preserve">Definition of ‘Drugs’: </w:t>
      </w:r>
    </w:p>
    <w:p w:rsidR="00D3119E" w:rsidRPr="00942FA5" w:rsidRDefault="00D3119E" w:rsidP="00D3119E">
      <w:pPr>
        <w:rPr>
          <w:rFonts w:ascii="Aller" w:hAnsi="Aller"/>
          <w:b/>
          <w:sz w:val="20"/>
          <w:szCs w:val="20"/>
          <w:u w:val="single"/>
        </w:rPr>
      </w:pPr>
    </w:p>
    <w:p w:rsidR="00D3119E" w:rsidRPr="00942FA5" w:rsidRDefault="00D3119E" w:rsidP="00D3119E">
      <w:pPr>
        <w:rPr>
          <w:rFonts w:ascii="Aller" w:hAnsi="Aller"/>
          <w:sz w:val="20"/>
          <w:szCs w:val="20"/>
        </w:rPr>
      </w:pPr>
      <w:r w:rsidRPr="00942FA5">
        <w:rPr>
          <w:rFonts w:ascii="Aller" w:hAnsi="Aller"/>
          <w:sz w:val="20"/>
          <w:szCs w:val="20"/>
        </w:rPr>
        <w:t>This policy uses the definition that a drug is:</w:t>
      </w:r>
    </w:p>
    <w:p w:rsidR="00D3119E" w:rsidRPr="00942FA5" w:rsidRDefault="00D3119E" w:rsidP="00D3119E">
      <w:pPr>
        <w:rPr>
          <w:rFonts w:ascii="Aller" w:hAnsi="Aller"/>
          <w:sz w:val="20"/>
          <w:szCs w:val="20"/>
        </w:rPr>
      </w:pPr>
    </w:p>
    <w:p w:rsidR="00D3119E" w:rsidRPr="00942FA5" w:rsidRDefault="00D3119E" w:rsidP="00D3119E">
      <w:pPr>
        <w:jc w:val="center"/>
        <w:rPr>
          <w:rFonts w:ascii="Aller" w:hAnsi="Aller"/>
          <w:sz w:val="20"/>
          <w:szCs w:val="20"/>
        </w:rPr>
      </w:pPr>
      <w:r w:rsidRPr="00942FA5">
        <w:rPr>
          <w:rFonts w:ascii="Aller" w:hAnsi="Aller"/>
          <w:b/>
          <w:sz w:val="20"/>
          <w:szCs w:val="20"/>
        </w:rPr>
        <w:t>‘A substance people take to change the way they feel, think or behave’.</w:t>
      </w:r>
    </w:p>
    <w:p w:rsidR="00D3119E" w:rsidRPr="00942FA5" w:rsidRDefault="00D3119E" w:rsidP="00D3119E">
      <w:pPr>
        <w:jc w:val="center"/>
        <w:rPr>
          <w:rFonts w:ascii="Aller" w:hAnsi="Aller"/>
          <w:i/>
          <w:sz w:val="20"/>
          <w:szCs w:val="20"/>
        </w:rPr>
      </w:pPr>
      <w:r w:rsidRPr="00942FA5">
        <w:rPr>
          <w:rFonts w:ascii="Aller" w:hAnsi="Aller"/>
          <w:sz w:val="20"/>
          <w:szCs w:val="20"/>
        </w:rPr>
        <w:t>(United Nations Office on Drugs</w:t>
      </w:r>
      <w:r w:rsidRPr="00942FA5">
        <w:rPr>
          <w:rFonts w:ascii="Aller" w:hAnsi="Aller"/>
          <w:i/>
          <w:sz w:val="20"/>
          <w:szCs w:val="20"/>
        </w:rPr>
        <w:t xml:space="preserve"> and Crime) </w:t>
      </w:r>
    </w:p>
    <w:p w:rsidR="00D3119E" w:rsidRPr="00942FA5" w:rsidRDefault="00D3119E" w:rsidP="00D3119E">
      <w:pPr>
        <w:rPr>
          <w:rFonts w:ascii="Aller" w:hAnsi="Aller"/>
          <w:i/>
          <w:sz w:val="20"/>
          <w:szCs w:val="20"/>
        </w:rPr>
      </w:pPr>
    </w:p>
    <w:p w:rsidR="00D3119E" w:rsidRPr="00942FA5" w:rsidRDefault="00D3119E" w:rsidP="00D3119E">
      <w:pPr>
        <w:rPr>
          <w:rFonts w:ascii="Aller" w:hAnsi="Aller"/>
          <w:sz w:val="20"/>
          <w:szCs w:val="20"/>
        </w:rPr>
      </w:pPr>
      <w:r w:rsidRPr="00942FA5">
        <w:rPr>
          <w:rFonts w:ascii="Aller" w:hAnsi="Aller"/>
          <w:sz w:val="20"/>
          <w:szCs w:val="20"/>
        </w:rPr>
        <w:t>The term ‘Drugs’ includes:</w:t>
      </w:r>
    </w:p>
    <w:p w:rsidR="00D3119E" w:rsidRPr="00942FA5" w:rsidRDefault="00D3119E" w:rsidP="00D3119E">
      <w:pPr>
        <w:rPr>
          <w:rFonts w:ascii="Aller" w:hAnsi="Aller"/>
          <w:sz w:val="20"/>
          <w:szCs w:val="20"/>
        </w:rPr>
      </w:pPr>
    </w:p>
    <w:p w:rsidR="00D3119E" w:rsidRPr="00942FA5" w:rsidRDefault="00D3119E" w:rsidP="00D3119E">
      <w:pPr>
        <w:numPr>
          <w:ilvl w:val="0"/>
          <w:numId w:val="3"/>
        </w:numPr>
        <w:rPr>
          <w:rFonts w:ascii="Aller" w:hAnsi="Aller"/>
          <w:sz w:val="20"/>
          <w:szCs w:val="20"/>
        </w:rPr>
      </w:pPr>
      <w:r w:rsidRPr="00942FA5">
        <w:rPr>
          <w:rFonts w:ascii="Aller" w:hAnsi="Aller"/>
          <w:sz w:val="20"/>
          <w:szCs w:val="20"/>
        </w:rPr>
        <w:t xml:space="preserve">All illegal drugs </w:t>
      </w:r>
    </w:p>
    <w:p w:rsidR="00D3119E" w:rsidRPr="00942FA5" w:rsidRDefault="00D3119E" w:rsidP="00D3119E">
      <w:pPr>
        <w:numPr>
          <w:ilvl w:val="0"/>
          <w:numId w:val="3"/>
        </w:numPr>
        <w:rPr>
          <w:rFonts w:ascii="Aller" w:hAnsi="Aller"/>
          <w:sz w:val="20"/>
          <w:szCs w:val="20"/>
        </w:rPr>
      </w:pPr>
      <w:r w:rsidRPr="00942FA5">
        <w:rPr>
          <w:rFonts w:ascii="Aller" w:hAnsi="Aller"/>
          <w:sz w:val="20"/>
          <w:szCs w:val="20"/>
        </w:rPr>
        <w:t>All legal drugs including alcohol, tobacco and volatile substances which can be inhaled</w:t>
      </w:r>
    </w:p>
    <w:p w:rsidR="00D3119E" w:rsidRPr="00942FA5" w:rsidRDefault="00D3119E" w:rsidP="00D3119E">
      <w:pPr>
        <w:numPr>
          <w:ilvl w:val="0"/>
          <w:numId w:val="3"/>
        </w:numPr>
        <w:rPr>
          <w:rFonts w:ascii="Aller" w:hAnsi="Aller"/>
          <w:sz w:val="20"/>
          <w:szCs w:val="20"/>
        </w:rPr>
      </w:pPr>
      <w:r w:rsidRPr="00942FA5">
        <w:rPr>
          <w:rFonts w:ascii="Aller" w:hAnsi="Aller"/>
          <w:sz w:val="20"/>
          <w:szCs w:val="20"/>
        </w:rPr>
        <w:t xml:space="preserve">All over-the-counter and prescription medicines </w:t>
      </w:r>
    </w:p>
    <w:p w:rsidR="00D3119E" w:rsidRPr="00942FA5" w:rsidRDefault="00D3119E" w:rsidP="00D3119E">
      <w:pPr>
        <w:rPr>
          <w:rFonts w:ascii="Aller" w:hAnsi="Aller"/>
          <w:b/>
          <w:sz w:val="20"/>
          <w:szCs w:val="20"/>
          <w:u w:val="single"/>
        </w:rPr>
      </w:pPr>
    </w:p>
    <w:p w:rsidR="00D3119E" w:rsidRPr="00942FA5" w:rsidRDefault="00D3119E" w:rsidP="00D3119E">
      <w:pPr>
        <w:rPr>
          <w:rFonts w:ascii="Aller" w:hAnsi="Aller"/>
          <w:sz w:val="20"/>
          <w:szCs w:val="20"/>
        </w:rPr>
      </w:pPr>
      <w:r w:rsidRPr="00942FA5">
        <w:rPr>
          <w:rFonts w:ascii="Aller" w:hAnsi="Aller"/>
          <w:sz w:val="20"/>
          <w:szCs w:val="20"/>
          <w:u w:val="single"/>
        </w:rPr>
        <w:t>Education about Drugs:</w:t>
      </w:r>
      <w:r w:rsidRPr="00942FA5">
        <w:rPr>
          <w:rFonts w:ascii="Aller" w:hAnsi="Aller"/>
          <w:sz w:val="20"/>
          <w:szCs w:val="20"/>
        </w:rPr>
        <w:t xml:space="preserve"> </w:t>
      </w:r>
    </w:p>
    <w:p w:rsidR="00D3119E" w:rsidRPr="00942FA5" w:rsidRDefault="00D3119E" w:rsidP="00D3119E">
      <w:pPr>
        <w:rPr>
          <w:rFonts w:ascii="Aller" w:hAnsi="Aller"/>
          <w:sz w:val="20"/>
          <w:szCs w:val="20"/>
        </w:rPr>
      </w:pPr>
    </w:p>
    <w:p w:rsidR="00D3119E" w:rsidRPr="00942FA5" w:rsidRDefault="00D3119E" w:rsidP="00D3119E">
      <w:pPr>
        <w:rPr>
          <w:rFonts w:ascii="Aller" w:hAnsi="Aller"/>
          <w:sz w:val="20"/>
          <w:szCs w:val="20"/>
        </w:rPr>
      </w:pPr>
      <w:r w:rsidRPr="00942FA5">
        <w:rPr>
          <w:rFonts w:ascii="Aller" w:hAnsi="Aller"/>
          <w:sz w:val="20"/>
          <w:szCs w:val="20"/>
        </w:rPr>
        <w:t>This will take place during Science and PHSCE sessions and will be monitored and assessed in the same way as any other subject.</w:t>
      </w:r>
    </w:p>
    <w:p w:rsidR="00942FA5" w:rsidRDefault="00942FA5" w:rsidP="00D3119E">
      <w:pPr>
        <w:rPr>
          <w:rFonts w:ascii="Aller" w:hAnsi="Aller"/>
          <w:b/>
          <w:bCs/>
          <w:sz w:val="20"/>
          <w:szCs w:val="20"/>
        </w:rPr>
      </w:pPr>
    </w:p>
    <w:p w:rsidR="00D3119E" w:rsidRPr="00942FA5" w:rsidRDefault="00461295" w:rsidP="00D3119E">
      <w:pPr>
        <w:rPr>
          <w:rFonts w:ascii="Aller" w:hAnsi="Aller"/>
          <w:sz w:val="20"/>
          <w:szCs w:val="20"/>
        </w:rPr>
      </w:pPr>
      <w:r>
        <w:rPr>
          <w:rFonts w:ascii="Aller" w:hAnsi="Aller"/>
          <w:sz w:val="20"/>
          <w:szCs w:val="20"/>
        </w:rPr>
        <w:t xml:space="preserve">Staff support and training </w:t>
      </w:r>
      <w:r w:rsidR="00D3119E" w:rsidRPr="00942FA5">
        <w:rPr>
          <w:rFonts w:ascii="Aller" w:hAnsi="Aller"/>
          <w:sz w:val="20"/>
          <w:szCs w:val="20"/>
        </w:rPr>
        <w:t>is provided through:</w:t>
      </w:r>
    </w:p>
    <w:p w:rsidR="00D3119E" w:rsidRPr="00942FA5" w:rsidRDefault="00D3119E" w:rsidP="00D3119E">
      <w:pPr>
        <w:rPr>
          <w:rFonts w:ascii="Aller" w:hAnsi="Aller"/>
          <w:sz w:val="20"/>
          <w:szCs w:val="20"/>
        </w:rPr>
      </w:pPr>
    </w:p>
    <w:p w:rsidR="00D3119E" w:rsidRPr="00942FA5" w:rsidRDefault="00D3119E" w:rsidP="00D3119E">
      <w:pPr>
        <w:numPr>
          <w:ilvl w:val="0"/>
          <w:numId w:val="5"/>
        </w:numPr>
        <w:rPr>
          <w:rFonts w:ascii="Aller" w:hAnsi="Aller"/>
          <w:sz w:val="20"/>
          <w:szCs w:val="20"/>
        </w:rPr>
      </w:pPr>
      <w:r w:rsidRPr="00942FA5">
        <w:rPr>
          <w:rFonts w:ascii="Aller" w:hAnsi="Aller"/>
          <w:sz w:val="20"/>
          <w:szCs w:val="20"/>
        </w:rPr>
        <w:t>Induction and support from other staff members.</w:t>
      </w:r>
    </w:p>
    <w:p w:rsidR="00D3119E" w:rsidRPr="00942FA5" w:rsidRDefault="00D3119E" w:rsidP="00D3119E">
      <w:pPr>
        <w:numPr>
          <w:ilvl w:val="0"/>
          <w:numId w:val="5"/>
        </w:numPr>
        <w:rPr>
          <w:rFonts w:ascii="Aller" w:hAnsi="Aller"/>
          <w:sz w:val="20"/>
          <w:szCs w:val="20"/>
        </w:rPr>
      </w:pPr>
      <w:r w:rsidRPr="00942FA5">
        <w:rPr>
          <w:rFonts w:ascii="Aller" w:hAnsi="Aller"/>
          <w:sz w:val="20"/>
          <w:szCs w:val="20"/>
        </w:rPr>
        <w:t>Shadowing other members of staff.</w:t>
      </w:r>
    </w:p>
    <w:p w:rsidR="006B2BFC" w:rsidRDefault="00D3119E" w:rsidP="00D3119E">
      <w:pPr>
        <w:numPr>
          <w:ilvl w:val="0"/>
          <w:numId w:val="5"/>
        </w:numPr>
        <w:rPr>
          <w:rFonts w:ascii="Aller" w:hAnsi="Aller"/>
          <w:sz w:val="20"/>
          <w:szCs w:val="20"/>
        </w:rPr>
      </w:pPr>
      <w:r w:rsidRPr="00942FA5">
        <w:rPr>
          <w:rFonts w:ascii="Aller" w:hAnsi="Aller"/>
          <w:sz w:val="20"/>
          <w:szCs w:val="20"/>
        </w:rPr>
        <w:t xml:space="preserve">Team </w:t>
      </w:r>
      <w:r w:rsidR="006B2BFC">
        <w:rPr>
          <w:rFonts w:ascii="Aller" w:hAnsi="Aller"/>
          <w:sz w:val="20"/>
          <w:szCs w:val="20"/>
        </w:rPr>
        <w:t xml:space="preserve">teaching, study time </w:t>
      </w:r>
    </w:p>
    <w:p w:rsidR="00D3119E" w:rsidRPr="00942FA5" w:rsidRDefault="006B2BFC" w:rsidP="00D3119E">
      <w:pPr>
        <w:numPr>
          <w:ilvl w:val="0"/>
          <w:numId w:val="5"/>
        </w:numPr>
        <w:rPr>
          <w:rFonts w:ascii="Aller" w:hAnsi="Aller"/>
          <w:sz w:val="20"/>
          <w:szCs w:val="20"/>
        </w:rPr>
      </w:pPr>
      <w:r>
        <w:rPr>
          <w:rFonts w:ascii="Aller" w:hAnsi="Aller"/>
          <w:sz w:val="20"/>
          <w:szCs w:val="20"/>
        </w:rPr>
        <w:t xml:space="preserve"> PPA</w:t>
      </w:r>
    </w:p>
    <w:p w:rsidR="00D3119E" w:rsidRPr="00942FA5" w:rsidRDefault="00D3119E" w:rsidP="00D3119E">
      <w:pPr>
        <w:ind w:left="57"/>
        <w:rPr>
          <w:rFonts w:ascii="Aller" w:hAnsi="Aller"/>
          <w:b/>
          <w:sz w:val="20"/>
          <w:szCs w:val="20"/>
        </w:rPr>
      </w:pPr>
    </w:p>
    <w:p w:rsidR="00D3119E" w:rsidRPr="00461295" w:rsidRDefault="00461295" w:rsidP="00D3119E">
      <w:pPr>
        <w:rPr>
          <w:rFonts w:ascii="Aller" w:hAnsi="Aller"/>
          <w:sz w:val="20"/>
          <w:szCs w:val="20"/>
          <w:u w:val="single"/>
        </w:rPr>
      </w:pPr>
      <w:r>
        <w:rPr>
          <w:rFonts w:ascii="Aller" w:hAnsi="Aller"/>
          <w:sz w:val="20"/>
          <w:szCs w:val="20"/>
          <w:u w:val="single"/>
        </w:rPr>
        <w:t>Management of Drugs at S</w:t>
      </w:r>
      <w:r w:rsidR="00D3119E" w:rsidRPr="00461295">
        <w:rPr>
          <w:rFonts w:ascii="Aller" w:hAnsi="Aller"/>
          <w:sz w:val="20"/>
          <w:szCs w:val="20"/>
          <w:u w:val="single"/>
        </w:rPr>
        <w:t xml:space="preserve">chool: </w:t>
      </w:r>
    </w:p>
    <w:p w:rsidR="00D3119E" w:rsidRPr="00942FA5" w:rsidRDefault="00D3119E" w:rsidP="00D3119E">
      <w:pPr>
        <w:rPr>
          <w:rFonts w:ascii="Aller" w:hAnsi="Aller"/>
          <w:b/>
          <w:sz w:val="20"/>
          <w:szCs w:val="20"/>
        </w:rPr>
      </w:pPr>
    </w:p>
    <w:p w:rsidR="00D3119E" w:rsidRPr="00942FA5" w:rsidRDefault="00D3119E" w:rsidP="00D3119E">
      <w:pPr>
        <w:rPr>
          <w:rFonts w:ascii="Aller" w:hAnsi="Aller"/>
          <w:sz w:val="20"/>
          <w:szCs w:val="20"/>
        </w:rPr>
      </w:pPr>
      <w:r w:rsidRPr="00942FA5">
        <w:rPr>
          <w:rFonts w:ascii="Aller" w:hAnsi="Aller"/>
          <w:sz w:val="20"/>
          <w:szCs w:val="20"/>
        </w:rPr>
        <w:t>The first concern in managing drugs or drugs incident is the health and safety of the school community and meeting the pastoral needs of the pupils.</w:t>
      </w:r>
    </w:p>
    <w:p w:rsidR="00D3119E" w:rsidRPr="00942FA5" w:rsidRDefault="00D3119E" w:rsidP="00D3119E">
      <w:pPr>
        <w:ind w:left="57"/>
        <w:rPr>
          <w:rFonts w:ascii="Aller" w:hAnsi="Aller"/>
          <w:sz w:val="20"/>
          <w:szCs w:val="20"/>
          <w:u w:val="single"/>
        </w:rPr>
      </w:pPr>
    </w:p>
    <w:p w:rsidR="00D3119E" w:rsidRPr="00942FA5" w:rsidRDefault="00D3119E" w:rsidP="00D3119E">
      <w:pPr>
        <w:pStyle w:val="BodyTextIndent2"/>
        <w:ind w:left="0"/>
        <w:rPr>
          <w:rFonts w:ascii="Aller" w:hAnsi="Aller"/>
          <w:i w:val="0"/>
          <w:sz w:val="20"/>
          <w:szCs w:val="20"/>
        </w:rPr>
      </w:pPr>
      <w:r w:rsidRPr="00942FA5">
        <w:rPr>
          <w:rFonts w:ascii="Aller" w:hAnsi="Aller"/>
          <w:i w:val="0"/>
          <w:sz w:val="20"/>
          <w:szCs w:val="20"/>
        </w:rPr>
        <w:lastRenderedPageBreak/>
        <w:t>As this is a primary school it is highly unlikely that we will have to deal with a drug-related incident, however there needs to be procedures in place just in case a drug related incident occurs.</w:t>
      </w:r>
    </w:p>
    <w:p w:rsidR="00D3119E" w:rsidRPr="00942FA5" w:rsidRDefault="00D3119E" w:rsidP="00D3119E">
      <w:pPr>
        <w:pStyle w:val="BodyTextIndent2"/>
        <w:rPr>
          <w:rFonts w:ascii="Aller" w:hAnsi="Aller"/>
          <w:i w:val="0"/>
          <w:sz w:val="20"/>
          <w:szCs w:val="20"/>
        </w:rPr>
      </w:pPr>
    </w:p>
    <w:p w:rsidR="00D3119E" w:rsidRPr="00942FA5" w:rsidRDefault="00D3119E" w:rsidP="00D3119E">
      <w:pPr>
        <w:rPr>
          <w:rFonts w:ascii="Aller" w:hAnsi="Aller"/>
          <w:sz w:val="20"/>
          <w:szCs w:val="20"/>
        </w:rPr>
      </w:pPr>
      <w:r w:rsidRPr="00942FA5">
        <w:rPr>
          <w:rFonts w:ascii="Aller" w:hAnsi="Aller"/>
          <w:b/>
          <w:sz w:val="20"/>
          <w:szCs w:val="20"/>
        </w:rPr>
        <w:t xml:space="preserve">Tobacco- </w:t>
      </w:r>
      <w:r w:rsidRPr="00942FA5">
        <w:rPr>
          <w:rFonts w:ascii="Aller" w:hAnsi="Aller"/>
          <w:sz w:val="20"/>
          <w:szCs w:val="20"/>
        </w:rPr>
        <w:t xml:space="preserve">There is a No-Smoking policy in school and surrounding areas. </w:t>
      </w:r>
    </w:p>
    <w:p w:rsidR="00D3119E" w:rsidRPr="00942FA5" w:rsidRDefault="00D3119E" w:rsidP="00D3119E">
      <w:pPr>
        <w:ind w:left="57"/>
        <w:rPr>
          <w:rFonts w:ascii="Aller" w:hAnsi="Aller"/>
          <w:sz w:val="20"/>
          <w:szCs w:val="20"/>
        </w:rPr>
      </w:pPr>
    </w:p>
    <w:p w:rsidR="00C148A8" w:rsidRDefault="00C148A8" w:rsidP="00D3119E">
      <w:pPr>
        <w:rPr>
          <w:rFonts w:ascii="Aller" w:hAnsi="Aller"/>
          <w:b/>
          <w:sz w:val="20"/>
          <w:szCs w:val="20"/>
        </w:rPr>
      </w:pPr>
      <w:r>
        <w:rPr>
          <w:rFonts w:ascii="Aller" w:hAnsi="Aller"/>
          <w:b/>
          <w:sz w:val="20"/>
          <w:szCs w:val="20"/>
        </w:rPr>
        <w:t>Alcohol-</w:t>
      </w:r>
      <w:r w:rsidR="00D71021">
        <w:rPr>
          <w:rFonts w:ascii="Aller" w:hAnsi="Aller"/>
          <w:b/>
          <w:sz w:val="20"/>
          <w:szCs w:val="20"/>
        </w:rPr>
        <w:t xml:space="preserve"> Alcohol will </w:t>
      </w:r>
      <w:r w:rsidR="00E02935">
        <w:rPr>
          <w:rFonts w:ascii="Aller" w:hAnsi="Aller"/>
          <w:b/>
          <w:sz w:val="20"/>
          <w:szCs w:val="20"/>
        </w:rPr>
        <w:t xml:space="preserve">normally not be consumed at school social events </w:t>
      </w:r>
    </w:p>
    <w:p w:rsidR="00C148A8" w:rsidRDefault="00D3119E" w:rsidP="00C148A8">
      <w:pPr>
        <w:pStyle w:val="ListParagraph"/>
        <w:numPr>
          <w:ilvl w:val="0"/>
          <w:numId w:val="11"/>
        </w:numPr>
        <w:rPr>
          <w:rFonts w:ascii="Aller" w:hAnsi="Aller"/>
          <w:sz w:val="20"/>
          <w:szCs w:val="20"/>
        </w:rPr>
      </w:pPr>
      <w:r w:rsidRPr="00C148A8">
        <w:rPr>
          <w:rFonts w:ascii="Aller" w:hAnsi="Aller"/>
          <w:sz w:val="20"/>
          <w:szCs w:val="20"/>
        </w:rPr>
        <w:t xml:space="preserve">If alcohol is authorised at WNA, for example at parent/carer events, the arrangements for storage or use should be agreed and adhered to. </w:t>
      </w:r>
    </w:p>
    <w:p w:rsidR="00D3119E" w:rsidRPr="00C148A8" w:rsidRDefault="00D3119E" w:rsidP="00C148A8">
      <w:pPr>
        <w:pStyle w:val="ListParagraph"/>
        <w:numPr>
          <w:ilvl w:val="0"/>
          <w:numId w:val="11"/>
        </w:numPr>
        <w:rPr>
          <w:rFonts w:ascii="Aller" w:hAnsi="Aller"/>
          <w:sz w:val="20"/>
          <w:szCs w:val="20"/>
        </w:rPr>
      </w:pPr>
      <w:r w:rsidRPr="00C148A8">
        <w:rPr>
          <w:rFonts w:ascii="Aller" w:hAnsi="Aller"/>
          <w:sz w:val="20"/>
          <w:szCs w:val="20"/>
        </w:rPr>
        <w:t xml:space="preserve"> It is an offence under the Licensing Act 1964 to sell alcohol without a licence. However, no licence would be needed by the school to offer alcohol at school events where no sale takes place.                </w:t>
      </w:r>
    </w:p>
    <w:p w:rsidR="00461295" w:rsidRDefault="00461295" w:rsidP="00C148A8">
      <w:pPr>
        <w:pStyle w:val="BodyTextIndent3"/>
        <w:ind w:left="0"/>
        <w:rPr>
          <w:rFonts w:ascii="Aller" w:hAnsi="Aller"/>
          <w:sz w:val="20"/>
          <w:szCs w:val="20"/>
        </w:rPr>
      </w:pPr>
    </w:p>
    <w:p w:rsidR="00C148A8" w:rsidRDefault="00D3119E" w:rsidP="00C148A8">
      <w:pPr>
        <w:pStyle w:val="BodyTextIndent3"/>
        <w:ind w:left="0"/>
        <w:rPr>
          <w:rFonts w:ascii="Aller" w:hAnsi="Aller"/>
          <w:sz w:val="20"/>
          <w:szCs w:val="20"/>
        </w:rPr>
      </w:pPr>
      <w:r w:rsidRPr="00942FA5">
        <w:rPr>
          <w:rFonts w:ascii="Aller" w:hAnsi="Aller"/>
          <w:sz w:val="20"/>
          <w:szCs w:val="20"/>
        </w:rPr>
        <w:t>Any alcohol found in pupil’s possession should be confiscated and returned to</w:t>
      </w:r>
      <w:r w:rsidR="00C148A8">
        <w:rPr>
          <w:rFonts w:ascii="Aller" w:hAnsi="Aller"/>
          <w:sz w:val="20"/>
          <w:szCs w:val="20"/>
        </w:rPr>
        <w:t xml:space="preserve"> the</w:t>
      </w:r>
      <w:r w:rsidRPr="00942FA5">
        <w:rPr>
          <w:rFonts w:ascii="Aller" w:hAnsi="Aller"/>
          <w:sz w:val="20"/>
          <w:szCs w:val="20"/>
        </w:rPr>
        <w:t xml:space="preserve"> parents. Schools may wish to emphasise that drinks such as </w:t>
      </w:r>
      <w:proofErr w:type="spellStart"/>
      <w:r w:rsidRPr="00942FA5">
        <w:rPr>
          <w:rFonts w:ascii="Aller" w:hAnsi="Aller"/>
          <w:sz w:val="20"/>
          <w:szCs w:val="20"/>
        </w:rPr>
        <w:t>shandy</w:t>
      </w:r>
      <w:proofErr w:type="spellEnd"/>
      <w:r w:rsidRPr="00942FA5">
        <w:rPr>
          <w:rFonts w:ascii="Aller" w:hAnsi="Aller"/>
          <w:sz w:val="20"/>
          <w:szCs w:val="20"/>
        </w:rPr>
        <w:t xml:space="preserve"> contain alcohol and should not be bought to school or included in packed lunches.  ‘Energy drinks’ are also inappropriate for children as these can contain high levels of caffeine.</w:t>
      </w:r>
      <w:r w:rsidR="00C148A8" w:rsidRPr="00C148A8">
        <w:rPr>
          <w:rFonts w:ascii="Aller" w:hAnsi="Aller"/>
          <w:sz w:val="20"/>
          <w:szCs w:val="20"/>
        </w:rPr>
        <w:t xml:space="preserve"> </w:t>
      </w:r>
    </w:p>
    <w:p w:rsidR="00D3119E" w:rsidRPr="00C148A8" w:rsidRDefault="00C148A8" w:rsidP="00C148A8">
      <w:pPr>
        <w:pStyle w:val="BodyTextIndent3"/>
        <w:numPr>
          <w:ilvl w:val="0"/>
          <w:numId w:val="12"/>
        </w:numPr>
        <w:rPr>
          <w:rFonts w:ascii="Aller" w:hAnsi="Aller"/>
          <w:sz w:val="20"/>
          <w:szCs w:val="20"/>
        </w:rPr>
      </w:pPr>
      <w:r>
        <w:rPr>
          <w:rFonts w:ascii="Aller" w:hAnsi="Aller"/>
          <w:sz w:val="20"/>
          <w:szCs w:val="20"/>
        </w:rPr>
        <w:t xml:space="preserve">Minibus drivers </w:t>
      </w:r>
      <w:r w:rsidR="00461295">
        <w:rPr>
          <w:rFonts w:ascii="Aller" w:hAnsi="Aller"/>
          <w:sz w:val="20"/>
          <w:szCs w:val="20"/>
        </w:rPr>
        <w:t xml:space="preserve">not </w:t>
      </w:r>
      <w:r w:rsidR="00987F0C">
        <w:rPr>
          <w:rFonts w:ascii="Aller" w:hAnsi="Aller"/>
          <w:sz w:val="20"/>
          <w:szCs w:val="20"/>
        </w:rPr>
        <w:t>to drink</w:t>
      </w:r>
      <w:r>
        <w:rPr>
          <w:rFonts w:ascii="Aller" w:hAnsi="Aller"/>
          <w:sz w:val="20"/>
          <w:szCs w:val="20"/>
        </w:rPr>
        <w:t xml:space="preserve"> alcohol</w:t>
      </w:r>
      <w:r w:rsidR="00461295">
        <w:rPr>
          <w:rFonts w:ascii="Aller" w:hAnsi="Aller"/>
          <w:sz w:val="20"/>
          <w:szCs w:val="20"/>
        </w:rPr>
        <w:t xml:space="preserve"> </w:t>
      </w:r>
      <w:r>
        <w:rPr>
          <w:rFonts w:ascii="Aller" w:hAnsi="Aller"/>
          <w:sz w:val="20"/>
          <w:szCs w:val="20"/>
        </w:rPr>
        <w:t>the night before driving.</w:t>
      </w:r>
    </w:p>
    <w:p w:rsidR="00D3119E" w:rsidRPr="00942FA5" w:rsidRDefault="00D3119E" w:rsidP="00D3119E">
      <w:pPr>
        <w:ind w:left="57"/>
        <w:rPr>
          <w:rFonts w:ascii="Aller" w:hAnsi="Aller"/>
          <w:sz w:val="20"/>
          <w:szCs w:val="20"/>
        </w:rPr>
      </w:pPr>
    </w:p>
    <w:p w:rsidR="00D3119E" w:rsidRPr="00942FA5" w:rsidRDefault="00D3119E" w:rsidP="00D3119E">
      <w:pPr>
        <w:rPr>
          <w:rFonts w:ascii="Aller" w:hAnsi="Aller"/>
          <w:sz w:val="20"/>
          <w:szCs w:val="20"/>
        </w:rPr>
      </w:pPr>
      <w:r w:rsidRPr="00942FA5">
        <w:rPr>
          <w:rFonts w:ascii="Aller" w:hAnsi="Aller"/>
          <w:b/>
          <w:sz w:val="20"/>
          <w:szCs w:val="20"/>
        </w:rPr>
        <w:t xml:space="preserve">Solvents- </w:t>
      </w:r>
    </w:p>
    <w:p w:rsidR="00D3119E" w:rsidRPr="00942FA5" w:rsidRDefault="00D3119E" w:rsidP="00D3119E">
      <w:pPr>
        <w:rPr>
          <w:rFonts w:ascii="Aller" w:hAnsi="Aller"/>
          <w:sz w:val="20"/>
          <w:szCs w:val="20"/>
        </w:rPr>
      </w:pPr>
      <w:r w:rsidRPr="00942FA5">
        <w:rPr>
          <w:rFonts w:ascii="Aller" w:hAnsi="Aller"/>
          <w:sz w:val="20"/>
          <w:szCs w:val="20"/>
        </w:rPr>
        <w:t xml:space="preserve">WNA ensures that potentially harmful substances are stored safely and pupils are supervised carefully in the event of them having to be used in the course of their work. The use of correction fluid and aerosol sprays by children is prohibited.  In the </w:t>
      </w:r>
      <w:r w:rsidR="00364211" w:rsidRPr="00942FA5">
        <w:rPr>
          <w:rFonts w:ascii="Aller" w:hAnsi="Aller"/>
          <w:sz w:val="20"/>
          <w:szCs w:val="20"/>
        </w:rPr>
        <w:t>cleaning store materials</w:t>
      </w:r>
      <w:r w:rsidRPr="00942FA5">
        <w:rPr>
          <w:rFonts w:ascii="Aller" w:hAnsi="Aller"/>
          <w:sz w:val="20"/>
          <w:szCs w:val="20"/>
        </w:rPr>
        <w:t xml:space="preserve"> are well </w:t>
      </w:r>
      <w:r w:rsidR="00EB42B3" w:rsidRPr="00942FA5">
        <w:rPr>
          <w:rFonts w:ascii="Aller" w:hAnsi="Aller"/>
          <w:sz w:val="20"/>
          <w:szCs w:val="20"/>
        </w:rPr>
        <w:t>labelled</w:t>
      </w:r>
      <w:r w:rsidRPr="00942FA5">
        <w:rPr>
          <w:rFonts w:ascii="Aller" w:hAnsi="Aller"/>
          <w:sz w:val="20"/>
          <w:szCs w:val="20"/>
        </w:rPr>
        <w:t xml:space="preserve"> and locked in a secure cupboard.</w:t>
      </w:r>
    </w:p>
    <w:p w:rsidR="00D3119E" w:rsidRPr="00942FA5" w:rsidRDefault="00D3119E" w:rsidP="00D3119E">
      <w:pPr>
        <w:ind w:left="57"/>
        <w:rPr>
          <w:rFonts w:ascii="Aller" w:hAnsi="Aller"/>
          <w:sz w:val="20"/>
          <w:szCs w:val="20"/>
        </w:rPr>
      </w:pPr>
    </w:p>
    <w:p w:rsidR="00D3119E" w:rsidRPr="00942FA5" w:rsidRDefault="00D3119E" w:rsidP="00D3119E">
      <w:pPr>
        <w:pStyle w:val="BodyText2"/>
        <w:widowControl w:val="0"/>
        <w:spacing w:after="100" w:afterAutospacing="1" w:line="240" w:lineRule="auto"/>
        <w:rPr>
          <w:rFonts w:ascii="Aller" w:hAnsi="Aller"/>
          <w:sz w:val="20"/>
          <w:szCs w:val="20"/>
        </w:rPr>
      </w:pPr>
      <w:r w:rsidRPr="00942FA5">
        <w:rPr>
          <w:rFonts w:ascii="Aller" w:hAnsi="Aller"/>
          <w:b/>
          <w:sz w:val="20"/>
          <w:szCs w:val="20"/>
        </w:rPr>
        <w:t xml:space="preserve">Illegal Substances- </w:t>
      </w:r>
      <w:r w:rsidRPr="00C148A8">
        <w:rPr>
          <w:rFonts w:ascii="Aller" w:hAnsi="Aller"/>
          <w:sz w:val="20"/>
          <w:szCs w:val="20"/>
        </w:rPr>
        <w:t>T</w:t>
      </w:r>
      <w:r w:rsidRPr="00942FA5">
        <w:rPr>
          <w:rFonts w:ascii="Aller" w:hAnsi="Aller"/>
          <w:sz w:val="20"/>
          <w:szCs w:val="20"/>
        </w:rPr>
        <w:t>he possession, use or supply of illegal and other unauthorised drugs within school boundaries is clearly unacceptable drug related incidents</w:t>
      </w:r>
      <w:r w:rsidR="00E02935">
        <w:rPr>
          <w:rFonts w:ascii="Aller" w:hAnsi="Aller"/>
          <w:sz w:val="20"/>
          <w:szCs w:val="20"/>
        </w:rPr>
        <w:t>. T</w:t>
      </w:r>
      <w:bookmarkStart w:id="0" w:name="_GoBack"/>
      <w:bookmarkEnd w:id="0"/>
      <w:r w:rsidRPr="00942FA5">
        <w:rPr>
          <w:rFonts w:ascii="Aller" w:hAnsi="Aller"/>
          <w:sz w:val="20"/>
          <w:szCs w:val="20"/>
        </w:rPr>
        <w:t>he schools primary concern will be with the health and safety of those involved and of the school community as a whole.</w:t>
      </w:r>
    </w:p>
    <w:p w:rsidR="00D3119E" w:rsidRPr="00942FA5" w:rsidRDefault="00D3119E" w:rsidP="00D3119E">
      <w:pPr>
        <w:rPr>
          <w:rFonts w:ascii="Aller" w:hAnsi="Aller"/>
          <w:sz w:val="20"/>
          <w:szCs w:val="20"/>
        </w:rPr>
      </w:pPr>
      <w:r w:rsidRPr="00C148A8">
        <w:rPr>
          <w:rFonts w:ascii="Aller" w:hAnsi="Aller"/>
          <w:b/>
          <w:sz w:val="20"/>
          <w:szCs w:val="20"/>
        </w:rPr>
        <w:t>Drugs</w:t>
      </w:r>
      <w:r w:rsidRPr="00942FA5">
        <w:rPr>
          <w:rFonts w:ascii="Aller" w:hAnsi="Aller"/>
          <w:sz w:val="20"/>
          <w:szCs w:val="20"/>
        </w:rPr>
        <w:t xml:space="preserve"> (legal or illegal) related incidents can generally be placed into one of three categories:</w:t>
      </w:r>
    </w:p>
    <w:p w:rsidR="00D3119E" w:rsidRPr="00942FA5" w:rsidRDefault="00D3119E" w:rsidP="00D3119E">
      <w:pPr>
        <w:rPr>
          <w:rFonts w:ascii="Aller" w:hAnsi="Aller"/>
          <w:sz w:val="20"/>
          <w:szCs w:val="20"/>
        </w:rPr>
      </w:pPr>
    </w:p>
    <w:p w:rsidR="00D3119E" w:rsidRPr="00942FA5" w:rsidRDefault="00D3119E" w:rsidP="00D3119E">
      <w:pPr>
        <w:numPr>
          <w:ilvl w:val="0"/>
          <w:numId w:val="6"/>
        </w:numPr>
        <w:rPr>
          <w:rFonts w:ascii="Aller" w:hAnsi="Aller"/>
          <w:sz w:val="20"/>
          <w:szCs w:val="20"/>
        </w:rPr>
      </w:pPr>
      <w:r w:rsidRPr="00942FA5">
        <w:rPr>
          <w:rFonts w:ascii="Aller" w:hAnsi="Aller"/>
          <w:sz w:val="20"/>
          <w:szCs w:val="20"/>
        </w:rPr>
        <w:t>Rumours of use or dealing on or off the premises</w:t>
      </w:r>
    </w:p>
    <w:p w:rsidR="00D3119E" w:rsidRPr="00942FA5" w:rsidRDefault="00D3119E" w:rsidP="00D3119E">
      <w:pPr>
        <w:numPr>
          <w:ilvl w:val="0"/>
          <w:numId w:val="6"/>
        </w:numPr>
        <w:rPr>
          <w:rFonts w:ascii="Aller" w:hAnsi="Aller"/>
          <w:sz w:val="20"/>
          <w:szCs w:val="20"/>
        </w:rPr>
      </w:pPr>
      <w:r w:rsidRPr="00942FA5">
        <w:rPr>
          <w:rFonts w:ascii="Aller" w:hAnsi="Aller"/>
          <w:sz w:val="20"/>
          <w:szCs w:val="20"/>
        </w:rPr>
        <w:t>Actual use or dealing on or off the premises, including a first aid response</w:t>
      </w:r>
    </w:p>
    <w:p w:rsidR="00D3119E" w:rsidRPr="00942FA5" w:rsidRDefault="00D3119E" w:rsidP="00D3119E">
      <w:pPr>
        <w:numPr>
          <w:ilvl w:val="0"/>
          <w:numId w:val="7"/>
        </w:numPr>
        <w:rPr>
          <w:rFonts w:ascii="Aller" w:hAnsi="Aller"/>
          <w:sz w:val="20"/>
          <w:szCs w:val="20"/>
        </w:rPr>
      </w:pPr>
      <w:r w:rsidRPr="00942FA5">
        <w:rPr>
          <w:rFonts w:ascii="Aller" w:hAnsi="Aller"/>
          <w:sz w:val="20"/>
          <w:szCs w:val="20"/>
        </w:rPr>
        <w:t xml:space="preserve">Disclosures of own or others use from a student or parent and requests for help and support </w:t>
      </w:r>
    </w:p>
    <w:p w:rsidR="00D3119E" w:rsidRPr="00942FA5" w:rsidRDefault="00D3119E" w:rsidP="00D3119E">
      <w:pPr>
        <w:rPr>
          <w:rFonts w:ascii="Aller" w:hAnsi="Aller"/>
          <w:sz w:val="20"/>
          <w:szCs w:val="20"/>
        </w:rPr>
      </w:pPr>
    </w:p>
    <w:p w:rsidR="00D3119E" w:rsidRPr="00942FA5" w:rsidRDefault="00D3119E" w:rsidP="00D3119E">
      <w:pPr>
        <w:rPr>
          <w:rFonts w:ascii="Aller" w:hAnsi="Aller"/>
          <w:b/>
          <w:sz w:val="20"/>
          <w:szCs w:val="20"/>
        </w:rPr>
      </w:pPr>
      <w:r w:rsidRPr="00942FA5">
        <w:rPr>
          <w:rFonts w:ascii="Aller" w:hAnsi="Aller"/>
          <w:b/>
          <w:sz w:val="20"/>
          <w:szCs w:val="20"/>
        </w:rPr>
        <w:t xml:space="preserve">Any drugs related incident must be reported to the </w:t>
      </w:r>
      <w:proofErr w:type="spellStart"/>
      <w:r w:rsidRPr="00942FA5">
        <w:rPr>
          <w:rFonts w:ascii="Aller" w:hAnsi="Aller"/>
          <w:b/>
          <w:sz w:val="20"/>
          <w:szCs w:val="20"/>
        </w:rPr>
        <w:t>headteacher</w:t>
      </w:r>
      <w:proofErr w:type="spellEnd"/>
      <w:r w:rsidRPr="00942FA5">
        <w:rPr>
          <w:rFonts w:ascii="Aller" w:hAnsi="Aller"/>
          <w:b/>
          <w:sz w:val="20"/>
          <w:szCs w:val="20"/>
        </w:rPr>
        <w:t xml:space="preserve"> who will record the incident and investigate it further.</w:t>
      </w:r>
    </w:p>
    <w:p w:rsidR="00D3119E" w:rsidRPr="00942FA5" w:rsidRDefault="00D3119E" w:rsidP="00D3119E">
      <w:pPr>
        <w:rPr>
          <w:rFonts w:ascii="Aller" w:hAnsi="Aller"/>
          <w:sz w:val="20"/>
          <w:szCs w:val="20"/>
        </w:rPr>
      </w:pPr>
    </w:p>
    <w:p w:rsidR="00D3119E" w:rsidRPr="00461295" w:rsidRDefault="00D3119E" w:rsidP="00D3119E">
      <w:pPr>
        <w:rPr>
          <w:rFonts w:ascii="Aller" w:hAnsi="Aller"/>
          <w:sz w:val="20"/>
          <w:szCs w:val="20"/>
          <w:u w:val="single"/>
        </w:rPr>
      </w:pPr>
      <w:r w:rsidRPr="00461295">
        <w:rPr>
          <w:rFonts w:ascii="Aller" w:hAnsi="Aller"/>
          <w:sz w:val="20"/>
          <w:szCs w:val="20"/>
          <w:u w:val="single"/>
        </w:rPr>
        <w:t xml:space="preserve">Confidentiality: </w:t>
      </w:r>
    </w:p>
    <w:p w:rsidR="00D3119E" w:rsidRPr="00942FA5" w:rsidRDefault="00D3119E" w:rsidP="00D3119E">
      <w:pPr>
        <w:rPr>
          <w:rFonts w:ascii="Aller" w:hAnsi="Aller"/>
          <w:sz w:val="20"/>
          <w:szCs w:val="20"/>
        </w:rPr>
      </w:pPr>
    </w:p>
    <w:p w:rsidR="00D3119E" w:rsidRPr="00942FA5" w:rsidRDefault="00D3119E" w:rsidP="00D3119E">
      <w:pPr>
        <w:rPr>
          <w:rFonts w:ascii="Aller" w:hAnsi="Aller"/>
          <w:i/>
          <w:sz w:val="20"/>
          <w:szCs w:val="20"/>
        </w:rPr>
      </w:pPr>
      <w:r w:rsidRPr="00942FA5">
        <w:rPr>
          <w:rFonts w:ascii="Aller" w:hAnsi="Aller"/>
          <w:sz w:val="20"/>
          <w:szCs w:val="20"/>
        </w:rPr>
        <w:t xml:space="preserve">Drug sensitive information is only disclosed internally or externally with careful attention to pupil’s and </w:t>
      </w:r>
      <w:proofErr w:type="gramStart"/>
      <w:r w:rsidRPr="00942FA5">
        <w:rPr>
          <w:rFonts w:ascii="Aller" w:hAnsi="Aller"/>
          <w:sz w:val="20"/>
          <w:szCs w:val="20"/>
        </w:rPr>
        <w:t>families</w:t>
      </w:r>
      <w:proofErr w:type="gramEnd"/>
      <w:r w:rsidRPr="00942FA5">
        <w:rPr>
          <w:rFonts w:ascii="Aller" w:hAnsi="Aller"/>
          <w:sz w:val="20"/>
          <w:szCs w:val="20"/>
        </w:rPr>
        <w:t xml:space="preserve"> rights and needs. An agreement to keep information confidential will always include the </w:t>
      </w:r>
      <w:proofErr w:type="spellStart"/>
      <w:r w:rsidRPr="00942FA5">
        <w:rPr>
          <w:rFonts w:ascii="Aller" w:hAnsi="Aller"/>
          <w:sz w:val="20"/>
          <w:szCs w:val="20"/>
        </w:rPr>
        <w:t>headteacher</w:t>
      </w:r>
      <w:proofErr w:type="spellEnd"/>
      <w:r w:rsidRPr="00942FA5">
        <w:rPr>
          <w:rFonts w:ascii="Aller" w:hAnsi="Aller"/>
          <w:sz w:val="20"/>
          <w:szCs w:val="20"/>
        </w:rPr>
        <w:t xml:space="preserve"> as well as the member of staff concerned</w:t>
      </w:r>
    </w:p>
    <w:p w:rsidR="00D3119E" w:rsidRPr="00461295" w:rsidRDefault="00D3119E" w:rsidP="00D3119E">
      <w:pPr>
        <w:rPr>
          <w:rFonts w:ascii="Aller" w:hAnsi="Aller"/>
          <w:sz w:val="20"/>
          <w:szCs w:val="20"/>
          <w:u w:val="single"/>
        </w:rPr>
      </w:pPr>
    </w:p>
    <w:p w:rsidR="00D3119E" w:rsidRPr="00461295" w:rsidRDefault="00D3119E" w:rsidP="00D3119E">
      <w:pPr>
        <w:rPr>
          <w:rFonts w:ascii="Aller" w:hAnsi="Aller"/>
          <w:sz w:val="20"/>
          <w:szCs w:val="20"/>
          <w:u w:val="single"/>
        </w:rPr>
      </w:pPr>
      <w:r w:rsidRPr="00461295">
        <w:rPr>
          <w:rFonts w:ascii="Aller" w:hAnsi="Aller"/>
          <w:sz w:val="20"/>
          <w:szCs w:val="20"/>
          <w:u w:val="single"/>
        </w:rPr>
        <w:t>Involvement of parents/carers:</w:t>
      </w:r>
    </w:p>
    <w:p w:rsidR="00D3119E" w:rsidRPr="00942FA5" w:rsidRDefault="00D3119E" w:rsidP="00D3119E">
      <w:pPr>
        <w:rPr>
          <w:rFonts w:ascii="Aller" w:hAnsi="Aller"/>
          <w:b/>
          <w:sz w:val="20"/>
          <w:szCs w:val="20"/>
          <w:u w:val="single"/>
        </w:rPr>
      </w:pPr>
    </w:p>
    <w:p w:rsidR="00D3119E" w:rsidRPr="00942FA5" w:rsidRDefault="00D3119E" w:rsidP="00D3119E">
      <w:pPr>
        <w:rPr>
          <w:rFonts w:ascii="Aller" w:hAnsi="Aller"/>
          <w:sz w:val="20"/>
          <w:szCs w:val="20"/>
        </w:rPr>
      </w:pPr>
      <w:r w:rsidRPr="00942FA5">
        <w:rPr>
          <w:rFonts w:ascii="Aller" w:hAnsi="Aller"/>
          <w:sz w:val="20"/>
          <w:szCs w:val="20"/>
        </w:rPr>
        <w:t>In most cases at</w:t>
      </w:r>
      <w:r w:rsidRPr="00942FA5">
        <w:rPr>
          <w:rFonts w:ascii="Aller" w:hAnsi="Aller"/>
          <w:b/>
          <w:sz w:val="20"/>
          <w:szCs w:val="20"/>
        </w:rPr>
        <w:t xml:space="preserve"> </w:t>
      </w:r>
      <w:r w:rsidRPr="00942FA5">
        <w:rPr>
          <w:rFonts w:ascii="Aller" w:hAnsi="Aller"/>
          <w:sz w:val="20"/>
          <w:szCs w:val="20"/>
        </w:rPr>
        <w:t>WNA we would fully expect to involve parents at the earliest opportunity with regard to the unauthorised use of drugs and this will be made clear to pupils. However, there may be occasions where a request for confidentiality should be honoured in relation to:</w:t>
      </w:r>
    </w:p>
    <w:p w:rsidR="00D3119E" w:rsidRPr="00942FA5" w:rsidRDefault="00D3119E" w:rsidP="00D3119E">
      <w:pPr>
        <w:rPr>
          <w:rFonts w:ascii="Aller" w:hAnsi="Aller"/>
          <w:sz w:val="20"/>
          <w:szCs w:val="20"/>
        </w:rPr>
      </w:pPr>
    </w:p>
    <w:p w:rsidR="00D3119E" w:rsidRPr="00942FA5" w:rsidRDefault="00D3119E" w:rsidP="00D3119E">
      <w:pPr>
        <w:numPr>
          <w:ilvl w:val="0"/>
          <w:numId w:val="8"/>
        </w:numPr>
        <w:rPr>
          <w:rFonts w:ascii="Aller" w:hAnsi="Aller"/>
          <w:sz w:val="20"/>
          <w:szCs w:val="20"/>
        </w:rPr>
      </w:pPr>
      <w:r w:rsidRPr="00942FA5">
        <w:rPr>
          <w:rFonts w:ascii="Aller" w:hAnsi="Aller"/>
          <w:sz w:val="20"/>
          <w:szCs w:val="20"/>
        </w:rPr>
        <w:t>Child protection</w:t>
      </w:r>
    </w:p>
    <w:p w:rsidR="00D3119E" w:rsidRPr="00942FA5" w:rsidRDefault="00D3119E" w:rsidP="00D3119E">
      <w:pPr>
        <w:numPr>
          <w:ilvl w:val="0"/>
          <w:numId w:val="8"/>
        </w:numPr>
        <w:rPr>
          <w:rFonts w:ascii="Aller" w:hAnsi="Aller"/>
          <w:sz w:val="20"/>
          <w:szCs w:val="20"/>
        </w:rPr>
      </w:pPr>
      <w:r w:rsidRPr="00942FA5">
        <w:rPr>
          <w:rFonts w:ascii="Aller" w:hAnsi="Aller"/>
          <w:sz w:val="20"/>
          <w:szCs w:val="20"/>
        </w:rPr>
        <w:t>Co-operating with a police investigation</w:t>
      </w:r>
    </w:p>
    <w:p w:rsidR="00D3119E" w:rsidRPr="00942FA5" w:rsidRDefault="00D3119E" w:rsidP="00B218BA">
      <w:pPr>
        <w:numPr>
          <w:ilvl w:val="0"/>
          <w:numId w:val="8"/>
        </w:numPr>
        <w:spacing w:before="100" w:beforeAutospacing="1" w:after="100" w:afterAutospacing="1"/>
        <w:rPr>
          <w:rFonts w:ascii="Aller" w:hAnsi="Aller"/>
          <w:sz w:val="20"/>
          <w:szCs w:val="20"/>
        </w:rPr>
      </w:pPr>
      <w:r w:rsidRPr="00461295">
        <w:rPr>
          <w:rFonts w:ascii="Aller" w:hAnsi="Aller"/>
          <w:sz w:val="20"/>
          <w:szCs w:val="20"/>
        </w:rPr>
        <w:t>Referring to an external agency</w:t>
      </w:r>
    </w:p>
    <w:sectPr w:rsidR="00D3119E" w:rsidRPr="00942FA5" w:rsidSect="00D62E5F">
      <w:headerReference w:type="default" r:id="rId10"/>
      <w:footerReference w:type="default" r:id="rId11"/>
      <w:pgSz w:w="11900" w:h="16840" w:code="9"/>
      <w:pgMar w:top="1440" w:right="703" w:bottom="1440" w:left="851"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2B3" w:rsidRDefault="00EB42B3" w:rsidP="00A334CC">
      <w:r>
        <w:separator/>
      </w:r>
    </w:p>
  </w:endnote>
  <w:endnote w:type="continuationSeparator" w:id="0">
    <w:p w:rsidR="00EB42B3" w:rsidRDefault="00EB42B3" w:rsidP="00A3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ler">
    <w:altName w:val="Times New Roman"/>
    <w:charset w:val="00"/>
    <w:family w:val="auto"/>
    <w:pitch w:val="variable"/>
    <w:sig w:usb0="A00000A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657916"/>
      <w:docPartObj>
        <w:docPartGallery w:val="Page Numbers (Bottom of Page)"/>
        <w:docPartUnique/>
      </w:docPartObj>
    </w:sdtPr>
    <w:sdtEndPr>
      <w:rPr>
        <w:noProof/>
      </w:rPr>
    </w:sdtEndPr>
    <w:sdtContent>
      <w:p w:rsidR="004B5714" w:rsidRDefault="004B5714">
        <w:pPr>
          <w:pStyle w:val="Footer"/>
          <w:jc w:val="right"/>
        </w:pPr>
        <w:r>
          <w:fldChar w:fldCharType="begin"/>
        </w:r>
        <w:r>
          <w:instrText xml:space="preserve"> PAGE   \* MERGEFORMAT </w:instrText>
        </w:r>
        <w:r>
          <w:fldChar w:fldCharType="separate"/>
        </w:r>
        <w:r w:rsidR="00E02935">
          <w:rPr>
            <w:noProof/>
          </w:rPr>
          <w:t>2</w:t>
        </w:r>
        <w:r>
          <w:rPr>
            <w:noProof/>
          </w:rPr>
          <w:fldChar w:fldCharType="end"/>
        </w:r>
      </w:p>
    </w:sdtContent>
  </w:sdt>
  <w:p w:rsidR="00EB42B3" w:rsidRDefault="00EB42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2B3" w:rsidRDefault="00EB42B3" w:rsidP="00A334CC">
      <w:r>
        <w:separator/>
      </w:r>
    </w:p>
  </w:footnote>
  <w:footnote w:type="continuationSeparator" w:id="0">
    <w:p w:rsidR="00EB42B3" w:rsidRDefault="00EB42B3" w:rsidP="00A334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2B3" w:rsidRDefault="00461295">
    <w:pPr>
      <w:pStyle w:val="Heade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250190</wp:posOffset>
              </wp:positionH>
              <wp:positionV relativeFrom="paragraph">
                <wp:posOffset>-88265</wp:posOffset>
              </wp:positionV>
              <wp:extent cx="2847975" cy="495300"/>
              <wp:effectExtent l="254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2B3" w:rsidRPr="00F51B5F" w:rsidRDefault="00EB42B3" w:rsidP="00AC789E">
                          <w:pPr>
                            <w:jc w:val="center"/>
                            <w:rPr>
                              <w:rFonts w:ascii="Aller" w:hAnsi="Aller"/>
                              <w:b/>
                              <w:color w:val="FFFFFF" w:themeColor="background1"/>
                              <w:sz w:val="28"/>
                            </w:rPr>
                          </w:pPr>
                          <w:r>
                            <w:rPr>
                              <w:rFonts w:ascii="Aller" w:hAnsi="Aller"/>
                              <w:b/>
                              <w:color w:val="FFFFFF" w:themeColor="background1"/>
                              <w:sz w:val="28"/>
                            </w:rPr>
                            <w:t>Drug Misuse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 o:spid="_x0000_s1026" type="#_x0000_t202" style="position:absolute;margin-left:19.7pt;margin-top:-6.95pt;width:224.2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Dlitg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" filled="f" stroked="f">
              <v:textbox>
                <w:txbxContent>
                  <w:p w:rsidR="00EB42B3" w:rsidRPr="00F51B5F" w:rsidRDefault="00EB42B3" w:rsidP="00AC789E">
                    <w:pPr>
                      <w:jc w:val="center"/>
                      <w:rPr>
                        <w:rFonts w:ascii="Aller" w:hAnsi="Aller"/>
                        <w:b/>
                        <w:color w:val="FFFFFF" w:themeColor="background1"/>
                        <w:sz w:val="28"/>
                      </w:rPr>
                    </w:pPr>
                    <w:r>
                      <w:rPr>
                        <w:rFonts w:ascii="Aller" w:hAnsi="Aller"/>
                        <w:b/>
                        <w:color w:val="FFFFFF" w:themeColor="background1"/>
                        <w:sz w:val="28"/>
                      </w:rPr>
                      <w:t>Drug Misuse Policy</w:t>
                    </w:r>
                  </w:p>
                </w:txbxContent>
              </v:textbox>
            </v:shape>
          </w:pict>
        </mc:Fallback>
      </mc:AlternateContent>
    </w:r>
    <w:r w:rsidR="00EB42B3" w:rsidRPr="00C34A8E">
      <w:rPr>
        <w:noProof/>
        <w:lang w:eastAsia="en-GB"/>
      </w:rPr>
      <w:drawing>
        <wp:anchor distT="0" distB="0" distL="0" distR="0" simplePos="0" relativeHeight="251658240" behindDoc="0" locked="0" layoutInCell="1" allowOverlap="1">
          <wp:simplePos x="0" y="0"/>
          <wp:positionH relativeFrom="margin">
            <wp:posOffset>-553085</wp:posOffset>
          </wp:positionH>
          <wp:positionV relativeFrom="line">
            <wp:posOffset>-450215</wp:posOffset>
          </wp:positionV>
          <wp:extent cx="7556500" cy="1685925"/>
          <wp:effectExtent l="19050" t="0" r="6350" b="0"/>
          <wp:wrapTight wrapText="bothSides">
            <wp:wrapPolygon edited="0">
              <wp:start x="-54" y="0"/>
              <wp:lineTo x="-54" y="21478"/>
              <wp:lineTo x="21618" y="21478"/>
              <wp:lineTo x="21618" y="0"/>
              <wp:lineTo x="-54" y="0"/>
            </wp:wrapPolygon>
          </wp:wrapTight>
          <wp:docPr id="2" name="Picture 2" descr="wna templat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 template header.jpg"/>
                  <pic:cNvPicPr/>
                </pic:nvPicPr>
                <pic:blipFill>
                  <a:blip r:embed="rId1"/>
                  <a:stretch>
                    <a:fillRect/>
                  </a:stretch>
                </pic:blipFill>
                <pic:spPr>
                  <a:xfrm>
                    <a:off x="0" y="0"/>
                    <a:ext cx="7556500" cy="16859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343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1C0848"/>
    <w:multiLevelType w:val="hybridMultilevel"/>
    <w:tmpl w:val="D8A25364"/>
    <w:lvl w:ilvl="0" w:tplc="04090001">
      <w:start w:val="1"/>
      <w:numFmt w:val="bullet"/>
      <w:lvlText w:val=""/>
      <w:lvlJc w:val="left"/>
      <w:pPr>
        <w:tabs>
          <w:tab w:val="num" w:pos="772"/>
        </w:tabs>
        <w:ind w:left="772" w:hanging="360"/>
      </w:pPr>
      <w:rPr>
        <w:rFonts w:ascii="Symbol" w:hAnsi="Symbol" w:hint="default"/>
      </w:rPr>
    </w:lvl>
    <w:lvl w:ilvl="1" w:tplc="04090003" w:tentative="1">
      <w:start w:val="1"/>
      <w:numFmt w:val="bullet"/>
      <w:lvlText w:val="o"/>
      <w:lvlJc w:val="left"/>
      <w:pPr>
        <w:tabs>
          <w:tab w:val="num" w:pos="1492"/>
        </w:tabs>
        <w:ind w:left="1492" w:hanging="360"/>
      </w:pPr>
      <w:rPr>
        <w:rFonts w:ascii="Courier New" w:hAnsi="Courier New" w:hint="default"/>
      </w:rPr>
    </w:lvl>
    <w:lvl w:ilvl="2" w:tplc="04090005" w:tentative="1">
      <w:start w:val="1"/>
      <w:numFmt w:val="bullet"/>
      <w:lvlText w:val=""/>
      <w:lvlJc w:val="left"/>
      <w:pPr>
        <w:tabs>
          <w:tab w:val="num" w:pos="2212"/>
        </w:tabs>
        <w:ind w:left="2212" w:hanging="360"/>
      </w:pPr>
      <w:rPr>
        <w:rFonts w:ascii="Wingdings" w:hAnsi="Wingdings" w:hint="default"/>
      </w:rPr>
    </w:lvl>
    <w:lvl w:ilvl="3" w:tplc="04090001" w:tentative="1">
      <w:start w:val="1"/>
      <w:numFmt w:val="bullet"/>
      <w:lvlText w:val=""/>
      <w:lvlJc w:val="left"/>
      <w:pPr>
        <w:tabs>
          <w:tab w:val="num" w:pos="2932"/>
        </w:tabs>
        <w:ind w:left="2932" w:hanging="360"/>
      </w:pPr>
      <w:rPr>
        <w:rFonts w:ascii="Symbol" w:hAnsi="Symbol" w:hint="default"/>
      </w:rPr>
    </w:lvl>
    <w:lvl w:ilvl="4" w:tplc="04090003" w:tentative="1">
      <w:start w:val="1"/>
      <w:numFmt w:val="bullet"/>
      <w:lvlText w:val="o"/>
      <w:lvlJc w:val="left"/>
      <w:pPr>
        <w:tabs>
          <w:tab w:val="num" w:pos="3652"/>
        </w:tabs>
        <w:ind w:left="3652" w:hanging="360"/>
      </w:pPr>
      <w:rPr>
        <w:rFonts w:ascii="Courier New" w:hAnsi="Courier New" w:hint="default"/>
      </w:rPr>
    </w:lvl>
    <w:lvl w:ilvl="5" w:tplc="04090005" w:tentative="1">
      <w:start w:val="1"/>
      <w:numFmt w:val="bullet"/>
      <w:lvlText w:val=""/>
      <w:lvlJc w:val="left"/>
      <w:pPr>
        <w:tabs>
          <w:tab w:val="num" w:pos="4372"/>
        </w:tabs>
        <w:ind w:left="4372" w:hanging="360"/>
      </w:pPr>
      <w:rPr>
        <w:rFonts w:ascii="Wingdings" w:hAnsi="Wingdings" w:hint="default"/>
      </w:rPr>
    </w:lvl>
    <w:lvl w:ilvl="6" w:tplc="04090001" w:tentative="1">
      <w:start w:val="1"/>
      <w:numFmt w:val="bullet"/>
      <w:lvlText w:val=""/>
      <w:lvlJc w:val="left"/>
      <w:pPr>
        <w:tabs>
          <w:tab w:val="num" w:pos="5092"/>
        </w:tabs>
        <w:ind w:left="5092" w:hanging="360"/>
      </w:pPr>
      <w:rPr>
        <w:rFonts w:ascii="Symbol" w:hAnsi="Symbol" w:hint="default"/>
      </w:rPr>
    </w:lvl>
    <w:lvl w:ilvl="7" w:tplc="04090003" w:tentative="1">
      <w:start w:val="1"/>
      <w:numFmt w:val="bullet"/>
      <w:lvlText w:val="o"/>
      <w:lvlJc w:val="left"/>
      <w:pPr>
        <w:tabs>
          <w:tab w:val="num" w:pos="5812"/>
        </w:tabs>
        <w:ind w:left="5812" w:hanging="360"/>
      </w:pPr>
      <w:rPr>
        <w:rFonts w:ascii="Courier New" w:hAnsi="Courier New" w:hint="default"/>
      </w:rPr>
    </w:lvl>
    <w:lvl w:ilvl="8" w:tplc="04090005" w:tentative="1">
      <w:start w:val="1"/>
      <w:numFmt w:val="bullet"/>
      <w:lvlText w:val=""/>
      <w:lvlJc w:val="left"/>
      <w:pPr>
        <w:tabs>
          <w:tab w:val="num" w:pos="6532"/>
        </w:tabs>
        <w:ind w:left="6532" w:hanging="360"/>
      </w:pPr>
      <w:rPr>
        <w:rFonts w:ascii="Wingdings" w:hAnsi="Wingdings" w:hint="default"/>
      </w:rPr>
    </w:lvl>
  </w:abstractNum>
  <w:abstractNum w:abstractNumId="2" w15:restartNumberingAfterBreak="0">
    <w:nsid w:val="1A666890"/>
    <w:multiLevelType w:val="hybridMultilevel"/>
    <w:tmpl w:val="6650953A"/>
    <w:lvl w:ilvl="0" w:tplc="FFFFFFFF">
      <w:start w:val="1"/>
      <w:numFmt w:val="bullet"/>
      <w:lvlText w:val=""/>
      <w:lvlJc w:val="left"/>
      <w:pPr>
        <w:tabs>
          <w:tab w:val="num" w:pos="417"/>
        </w:tabs>
        <w:ind w:left="417"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CB7600"/>
    <w:multiLevelType w:val="hybridMultilevel"/>
    <w:tmpl w:val="92DED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864DB"/>
    <w:multiLevelType w:val="hybridMultilevel"/>
    <w:tmpl w:val="D3EE07F0"/>
    <w:lvl w:ilvl="0" w:tplc="FA74D90A">
      <w:start w:val="1"/>
      <w:numFmt w:val="bullet"/>
      <w:lvlText w:val=""/>
      <w:lvlJc w:val="left"/>
      <w:pPr>
        <w:tabs>
          <w:tab w:val="num" w:pos="720"/>
        </w:tabs>
        <w:ind w:left="720" w:hanging="360"/>
      </w:pPr>
      <w:rPr>
        <w:rFonts w:ascii="Symbol" w:hAnsi="Symbol" w:hint="default"/>
        <w:sz w:val="20"/>
      </w:rPr>
    </w:lvl>
    <w:lvl w:ilvl="1" w:tplc="0A8CE9CA" w:tentative="1">
      <w:start w:val="1"/>
      <w:numFmt w:val="bullet"/>
      <w:lvlText w:val=""/>
      <w:lvlJc w:val="left"/>
      <w:pPr>
        <w:tabs>
          <w:tab w:val="num" w:pos="1440"/>
        </w:tabs>
        <w:ind w:left="1440" w:hanging="360"/>
      </w:pPr>
      <w:rPr>
        <w:rFonts w:ascii="Symbol" w:hAnsi="Symbol" w:hint="default"/>
        <w:sz w:val="20"/>
      </w:rPr>
    </w:lvl>
    <w:lvl w:ilvl="2" w:tplc="857434AA" w:tentative="1">
      <w:start w:val="1"/>
      <w:numFmt w:val="bullet"/>
      <w:lvlText w:val=""/>
      <w:lvlJc w:val="left"/>
      <w:pPr>
        <w:tabs>
          <w:tab w:val="num" w:pos="2160"/>
        </w:tabs>
        <w:ind w:left="2160" w:hanging="360"/>
      </w:pPr>
      <w:rPr>
        <w:rFonts w:ascii="Symbol" w:hAnsi="Symbol" w:hint="default"/>
        <w:sz w:val="20"/>
      </w:rPr>
    </w:lvl>
    <w:lvl w:ilvl="3" w:tplc="CF904AF8" w:tentative="1">
      <w:start w:val="1"/>
      <w:numFmt w:val="bullet"/>
      <w:lvlText w:val=""/>
      <w:lvlJc w:val="left"/>
      <w:pPr>
        <w:tabs>
          <w:tab w:val="num" w:pos="2880"/>
        </w:tabs>
        <w:ind w:left="2880" w:hanging="360"/>
      </w:pPr>
      <w:rPr>
        <w:rFonts w:ascii="Symbol" w:hAnsi="Symbol" w:hint="default"/>
        <w:sz w:val="20"/>
      </w:rPr>
    </w:lvl>
    <w:lvl w:ilvl="4" w:tplc="8A126DA2" w:tentative="1">
      <w:start w:val="1"/>
      <w:numFmt w:val="bullet"/>
      <w:lvlText w:val=""/>
      <w:lvlJc w:val="left"/>
      <w:pPr>
        <w:tabs>
          <w:tab w:val="num" w:pos="3600"/>
        </w:tabs>
        <w:ind w:left="3600" w:hanging="360"/>
      </w:pPr>
      <w:rPr>
        <w:rFonts w:ascii="Symbol" w:hAnsi="Symbol" w:hint="default"/>
        <w:sz w:val="20"/>
      </w:rPr>
    </w:lvl>
    <w:lvl w:ilvl="5" w:tplc="6AA6C808" w:tentative="1">
      <w:start w:val="1"/>
      <w:numFmt w:val="bullet"/>
      <w:lvlText w:val=""/>
      <w:lvlJc w:val="left"/>
      <w:pPr>
        <w:tabs>
          <w:tab w:val="num" w:pos="4320"/>
        </w:tabs>
        <w:ind w:left="4320" w:hanging="360"/>
      </w:pPr>
      <w:rPr>
        <w:rFonts w:ascii="Symbol" w:hAnsi="Symbol" w:hint="default"/>
        <w:sz w:val="20"/>
      </w:rPr>
    </w:lvl>
    <w:lvl w:ilvl="6" w:tplc="8FAE7D32" w:tentative="1">
      <w:start w:val="1"/>
      <w:numFmt w:val="bullet"/>
      <w:lvlText w:val=""/>
      <w:lvlJc w:val="left"/>
      <w:pPr>
        <w:tabs>
          <w:tab w:val="num" w:pos="5040"/>
        </w:tabs>
        <w:ind w:left="5040" w:hanging="360"/>
      </w:pPr>
      <w:rPr>
        <w:rFonts w:ascii="Symbol" w:hAnsi="Symbol" w:hint="default"/>
        <w:sz w:val="20"/>
      </w:rPr>
    </w:lvl>
    <w:lvl w:ilvl="7" w:tplc="7C68047E" w:tentative="1">
      <w:start w:val="1"/>
      <w:numFmt w:val="bullet"/>
      <w:lvlText w:val=""/>
      <w:lvlJc w:val="left"/>
      <w:pPr>
        <w:tabs>
          <w:tab w:val="num" w:pos="5760"/>
        </w:tabs>
        <w:ind w:left="5760" w:hanging="360"/>
      </w:pPr>
      <w:rPr>
        <w:rFonts w:ascii="Symbol" w:hAnsi="Symbol" w:hint="default"/>
        <w:sz w:val="20"/>
      </w:rPr>
    </w:lvl>
    <w:lvl w:ilvl="8" w:tplc="B7166CE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EE5837"/>
    <w:multiLevelType w:val="hybridMultilevel"/>
    <w:tmpl w:val="0C9E8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AA6B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11516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18707DF"/>
    <w:multiLevelType w:val="hybridMultilevel"/>
    <w:tmpl w:val="6BB8EC14"/>
    <w:lvl w:ilvl="0" w:tplc="FFFFFFFF">
      <w:start w:val="1"/>
      <w:numFmt w:val="bullet"/>
      <w:lvlText w:val=""/>
      <w:lvlJc w:val="left"/>
      <w:pPr>
        <w:tabs>
          <w:tab w:val="num" w:pos="417"/>
        </w:tabs>
        <w:ind w:left="417"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6A0652"/>
    <w:multiLevelType w:val="hybridMultilevel"/>
    <w:tmpl w:val="3FBED132"/>
    <w:lvl w:ilvl="0" w:tplc="FFFFFFFF">
      <w:start w:val="1"/>
      <w:numFmt w:val="bullet"/>
      <w:lvlText w:val=""/>
      <w:lvlJc w:val="left"/>
      <w:pPr>
        <w:tabs>
          <w:tab w:val="num" w:pos="417"/>
        </w:tabs>
        <w:ind w:left="417"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7C0EA6"/>
    <w:multiLevelType w:val="multilevel"/>
    <w:tmpl w:val="2CE0EC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537D7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
  </w:num>
  <w:num w:numId="3">
    <w:abstractNumId w:val="8"/>
  </w:num>
  <w:num w:numId="4">
    <w:abstractNumId w:val="10"/>
  </w:num>
  <w:num w:numId="5">
    <w:abstractNumId w:val="2"/>
  </w:num>
  <w:num w:numId="6">
    <w:abstractNumId w:val="6"/>
  </w:num>
  <w:num w:numId="7">
    <w:abstractNumId w:val="11"/>
  </w:num>
  <w:num w:numId="8">
    <w:abstractNumId w:val="9"/>
  </w:num>
  <w:num w:numId="9">
    <w:abstractNumId w:val="7"/>
  </w:num>
  <w:num w:numId="10">
    <w:abstractNumId w:val="0"/>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8E"/>
    <w:rsid w:val="000461F4"/>
    <w:rsid w:val="00094051"/>
    <w:rsid w:val="0012279F"/>
    <w:rsid w:val="00163C2F"/>
    <w:rsid w:val="00174D4B"/>
    <w:rsid w:val="00180984"/>
    <w:rsid w:val="001A7EEF"/>
    <w:rsid w:val="001B7794"/>
    <w:rsid w:val="001E6FDB"/>
    <w:rsid w:val="002230FA"/>
    <w:rsid w:val="002B4596"/>
    <w:rsid w:val="002C6DE2"/>
    <w:rsid w:val="00323FFB"/>
    <w:rsid w:val="00364211"/>
    <w:rsid w:val="003867A1"/>
    <w:rsid w:val="00443123"/>
    <w:rsid w:val="00461295"/>
    <w:rsid w:val="004819A5"/>
    <w:rsid w:val="004B5714"/>
    <w:rsid w:val="004C1F65"/>
    <w:rsid w:val="005D1375"/>
    <w:rsid w:val="006264DF"/>
    <w:rsid w:val="00651EEC"/>
    <w:rsid w:val="006B0480"/>
    <w:rsid w:val="006B2BFC"/>
    <w:rsid w:val="006C1B88"/>
    <w:rsid w:val="00817031"/>
    <w:rsid w:val="00942FA5"/>
    <w:rsid w:val="00975381"/>
    <w:rsid w:val="00980969"/>
    <w:rsid w:val="00987F0C"/>
    <w:rsid w:val="009A7A4F"/>
    <w:rsid w:val="00A334CC"/>
    <w:rsid w:val="00A66D3D"/>
    <w:rsid w:val="00AB570F"/>
    <w:rsid w:val="00AC789E"/>
    <w:rsid w:val="00B424E4"/>
    <w:rsid w:val="00B5577C"/>
    <w:rsid w:val="00B83594"/>
    <w:rsid w:val="00B869C4"/>
    <w:rsid w:val="00BD3D27"/>
    <w:rsid w:val="00BF322D"/>
    <w:rsid w:val="00C148A8"/>
    <w:rsid w:val="00C34A8E"/>
    <w:rsid w:val="00C64832"/>
    <w:rsid w:val="00C971A5"/>
    <w:rsid w:val="00D3119E"/>
    <w:rsid w:val="00D62E5F"/>
    <w:rsid w:val="00D71021"/>
    <w:rsid w:val="00DA67BD"/>
    <w:rsid w:val="00DD6EDC"/>
    <w:rsid w:val="00DE66F2"/>
    <w:rsid w:val="00E02935"/>
    <w:rsid w:val="00E354F4"/>
    <w:rsid w:val="00E90B46"/>
    <w:rsid w:val="00EB19BA"/>
    <w:rsid w:val="00EB42B3"/>
    <w:rsid w:val="00F51B5F"/>
    <w:rsid w:val="00F8493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2"/>
    </o:shapelayout>
  </w:shapeDefaults>
  <w:decimalSymbol w:val="."/>
  <w:listSeparator w:val=","/>
  <w14:docId w14:val="1D273D81"/>
  <w15:docId w15:val="{DD7A5C6A-446C-4E0A-83AB-3EB0FE4E5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DD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A8E"/>
    <w:pPr>
      <w:tabs>
        <w:tab w:val="center" w:pos="4320"/>
        <w:tab w:val="right" w:pos="8640"/>
      </w:tabs>
    </w:pPr>
  </w:style>
  <w:style w:type="character" w:customStyle="1" w:styleId="HeaderChar">
    <w:name w:val="Header Char"/>
    <w:basedOn w:val="DefaultParagraphFont"/>
    <w:link w:val="Header"/>
    <w:uiPriority w:val="99"/>
    <w:rsid w:val="00C34A8E"/>
  </w:style>
  <w:style w:type="paragraph" w:styleId="Footer">
    <w:name w:val="footer"/>
    <w:basedOn w:val="Normal"/>
    <w:link w:val="FooterChar"/>
    <w:uiPriority w:val="99"/>
    <w:unhideWhenUsed/>
    <w:rsid w:val="00C34A8E"/>
    <w:pPr>
      <w:tabs>
        <w:tab w:val="center" w:pos="4320"/>
        <w:tab w:val="right" w:pos="8640"/>
      </w:tabs>
    </w:pPr>
  </w:style>
  <w:style w:type="character" w:customStyle="1" w:styleId="FooterChar">
    <w:name w:val="Footer Char"/>
    <w:basedOn w:val="DefaultParagraphFont"/>
    <w:link w:val="Footer"/>
    <w:uiPriority w:val="99"/>
    <w:rsid w:val="00C34A8E"/>
  </w:style>
  <w:style w:type="paragraph" w:styleId="NormalWeb">
    <w:name w:val="Normal (Web)"/>
    <w:basedOn w:val="Normal"/>
    <w:rsid w:val="00AC789E"/>
    <w:pPr>
      <w:spacing w:before="100" w:beforeAutospacing="1" w:after="100" w:afterAutospacing="1"/>
    </w:pPr>
    <w:rPr>
      <w:rFonts w:ascii="Times New Roman" w:eastAsia="Times New Roman" w:hAnsi="Times New Roman" w:cs="Times New Roman"/>
    </w:rPr>
  </w:style>
  <w:style w:type="character" w:styleId="CommentReference">
    <w:name w:val="annotation reference"/>
    <w:rsid w:val="00AC789E"/>
    <w:rPr>
      <w:sz w:val="16"/>
      <w:szCs w:val="16"/>
    </w:rPr>
  </w:style>
  <w:style w:type="paragraph" w:styleId="CommentText">
    <w:name w:val="annotation text"/>
    <w:basedOn w:val="Normal"/>
    <w:link w:val="CommentTextChar"/>
    <w:rsid w:val="00AC789E"/>
    <w:rPr>
      <w:rFonts w:ascii="Arial" w:eastAsia="Times New Roman" w:hAnsi="Arial" w:cs="Arial"/>
      <w:sz w:val="20"/>
      <w:szCs w:val="20"/>
    </w:rPr>
  </w:style>
  <w:style w:type="character" w:customStyle="1" w:styleId="CommentTextChar">
    <w:name w:val="Comment Text Char"/>
    <w:basedOn w:val="DefaultParagraphFont"/>
    <w:link w:val="CommentText"/>
    <w:rsid w:val="00AC789E"/>
    <w:rPr>
      <w:rFonts w:ascii="Arial" w:eastAsia="Times New Roman" w:hAnsi="Arial" w:cs="Arial"/>
      <w:sz w:val="20"/>
      <w:szCs w:val="20"/>
      <w:lang w:val="en-GB"/>
    </w:rPr>
  </w:style>
  <w:style w:type="paragraph" w:styleId="BalloonText">
    <w:name w:val="Balloon Text"/>
    <w:basedOn w:val="Normal"/>
    <w:link w:val="BalloonTextChar"/>
    <w:uiPriority w:val="99"/>
    <w:semiHidden/>
    <w:unhideWhenUsed/>
    <w:rsid w:val="00AC789E"/>
    <w:rPr>
      <w:rFonts w:ascii="Tahoma" w:hAnsi="Tahoma" w:cs="Tahoma"/>
      <w:sz w:val="16"/>
      <w:szCs w:val="16"/>
    </w:rPr>
  </w:style>
  <w:style w:type="character" w:customStyle="1" w:styleId="BalloonTextChar">
    <w:name w:val="Balloon Text Char"/>
    <w:basedOn w:val="DefaultParagraphFont"/>
    <w:link w:val="BalloonText"/>
    <w:uiPriority w:val="99"/>
    <w:semiHidden/>
    <w:rsid w:val="00AC789E"/>
    <w:rPr>
      <w:rFonts w:ascii="Tahoma" w:hAnsi="Tahoma" w:cs="Tahoma"/>
      <w:sz w:val="16"/>
      <w:szCs w:val="16"/>
    </w:rPr>
  </w:style>
  <w:style w:type="paragraph" w:styleId="BodyTextIndent2">
    <w:name w:val="Body Text Indent 2"/>
    <w:basedOn w:val="Normal"/>
    <w:link w:val="BodyTextIndent2Char"/>
    <w:rsid w:val="00D3119E"/>
    <w:pPr>
      <w:ind w:left="57"/>
    </w:pPr>
    <w:rPr>
      <w:rFonts w:ascii="Arial" w:eastAsia="Times New Roman" w:hAnsi="Arial" w:cs="Times New Roman"/>
      <w:i/>
    </w:rPr>
  </w:style>
  <w:style w:type="character" w:customStyle="1" w:styleId="BodyTextIndent2Char">
    <w:name w:val="Body Text Indent 2 Char"/>
    <w:basedOn w:val="DefaultParagraphFont"/>
    <w:link w:val="BodyTextIndent2"/>
    <w:rsid w:val="00D3119E"/>
    <w:rPr>
      <w:rFonts w:ascii="Arial" w:eastAsia="Times New Roman" w:hAnsi="Arial" w:cs="Times New Roman"/>
      <w:i/>
      <w:lang w:val="en-GB"/>
    </w:rPr>
  </w:style>
  <w:style w:type="paragraph" w:styleId="BodyTextIndent3">
    <w:name w:val="Body Text Indent 3"/>
    <w:basedOn w:val="Normal"/>
    <w:link w:val="BodyTextIndent3Char"/>
    <w:rsid w:val="00D3119E"/>
    <w:pPr>
      <w:spacing w:after="120"/>
      <w:ind w:left="283"/>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D3119E"/>
    <w:rPr>
      <w:rFonts w:ascii="Arial" w:eastAsia="Times New Roman" w:hAnsi="Arial" w:cs="Times New Roman"/>
      <w:sz w:val="16"/>
      <w:szCs w:val="16"/>
      <w:lang w:val="en-GB"/>
    </w:rPr>
  </w:style>
  <w:style w:type="paragraph" w:styleId="BodyText2">
    <w:name w:val="Body Text 2"/>
    <w:basedOn w:val="Normal"/>
    <w:link w:val="BodyText2Char"/>
    <w:rsid w:val="00D3119E"/>
    <w:pPr>
      <w:spacing w:after="120" w:line="480" w:lineRule="auto"/>
    </w:pPr>
    <w:rPr>
      <w:rFonts w:ascii="Arial" w:eastAsia="Times New Roman" w:hAnsi="Arial" w:cs="Times New Roman"/>
    </w:rPr>
  </w:style>
  <w:style w:type="character" w:customStyle="1" w:styleId="BodyText2Char">
    <w:name w:val="Body Text 2 Char"/>
    <w:basedOn w:val="DefaultParagraphFont"/>
    <w:link w:val="BodyText2"/>
    <w:rsid w:val="00D3119E"/>
    <w:rPr>
      <w:rFonts w:ascii="Arial" w:eastAsia="Times New Roman" w:hAnsi="Arial" w:cs="Times New Roman"/>
      <w:lang w:val="en-GB"/>
    </w:rPr>
  </w:style>
  <w:style w:type="character" w:styleId="Hyperlink">
    <w:name w:val="Hyperlink"/>
    <w:rsid w:val="00D3119E"/>
    <w:rPr>
      <w:color w:val="0000FF"/>
      <w:u w:val="single"/>
    </w:rPr>
  </w:style>
  <w:style w:type="character" w:styleId="FollowedHyperlink">
    <w:name w:val="FollowedHyperlink"/>
    <w:basedOn w:val="DefaultParagraphFont"/>
    <w:uiPriority w:val="99"/>
    <w:semiHidden/>
    <w:unhideWhenUsed/>
    <w:rsid w:val="00980969"/>
    <w:rPr>
      <w:color w:val="800080" w:themeColor="followedHyperlink"/>
      <w:u w:val="single"/>
    </w:rPr>
  </w:style>
  <w:style w:type="paragraph" w:styleId="ListParagraph">
    <w:name w:val="List Paragraph"/>
    <w:basedOn w:val="Normal"/>
    <w:uiPriority w:val="34"/>
    <w:qFormat/>
    <w:rsid w:val="00C14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833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270169/drug_advice_for_school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cation.gov.uk/sch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F28415-31A2-4D38-9627-161EE5DD7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D238872A</Template>
  <TotalTime>5</TotalTime>
  <Pages>3</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Ioanna</dc:creator>
  <cp:keywords/>
  <cp:lastModifiedBy>Nicole Belisle</cp:lastModifiedBy>
  <cp:revision>4</cp:revision>
  <cp:lastPrinted>2016-10-05T13:18:00Z</cp:lastPrinted>
  <dcterms:created xsi:type="dcterms:W3CDTF">2019-09-13T15:04:00Z</dcterms:created>
  <dcterms:modified xsi:type="dcterms:W3CDTF">2021-10-15T10:08:00Z</dcterms:modified>
</cp:coreProperties>
</file>